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895EA" w14:textId="0857E9ED" w:rsidR="000C32D7" w:rsidRPr="00864E0B" w:rsidRDefault="00864E0B" w:rsidP="008B3524">
      <w:pPr>
        <w:pStyle w:val="Titreprincipal"/>
        <w:ind w:left="0"/>
        <w:rPr>
          <w:b/>
        </w:rPr>
      </w:pPr>
      <w:r w:rsidRPr="00864E0B">
        <w:rPr>
          <w:b/>
          <w:u w:val="single"/>
        </w:rPr>
        <w:t>Annexe 1 a l’acte d’engagement</w:t>
      </w:r>
      <w:r w:rsidRPr="00864E0B">
        <w:rPr>
          <w:b/>
        </w:rPr>
        <w:t xml:space="preserve"> </w:t>
      </w:r>
      <w:r w:rsidR="004F6608" w:rsidRPr="009A1761">
        <w:t>:</w:t>
      </w:r>
      <w:r w:rsidR="000C32D7" w:rsidRPr="009A1761">
        <w:t xml:space="preserve"> </w:t>
      </w:r>
      <w:r w:rsidR="008953FA">
        <w:t>Annexe</w:t>
      </w:r>
      <w:r w:rsidR="009A1761">
        <w:t xml:space="preserve"> financière et délai d’exécution</w:t>
      </w:r>
    </w:p>
    <w:p w14:paraId="3B1AA367" w14:textId="77777777" w:rsidR="009A1761" w:rsidRDefault="009A1761" w:rsidP="009A1761">
      <w:r w:rsidRPr="009A1761">
        <w:t xml:space="preserve">Les </w:t>
      </w:r>
      <w:proofErr w:type="spellStart"/>
      <w:r w:rsidRPr="009A1761">
        <w:t>candidats</w:t>
      </w:r>
      <w:proofErr w:type="spellEnd"/>
      <w:r w:rsidRPr="009A1761">
        <w:t xml:space="preserve"> </w:t>
      </w:r>
      <w:proofErr w:type="spellStart"/>
      <w:r w:rsidRPr="009A1761">
        <w:t>souhaitant</w:t>
      </w:r>
      <w:proofErr w:type="spellEnd"/>
      <w:r w:rsidRPr="009A1761">
        <w:t xml:space="preserve"> </w:t>
      </w:r>
      <w:proofErr w:type="spellStart"/>
      <w:r w:rsidRPr="009A1761">
        <w:t>participer</w:t>
      </w:r>
      <w:proofErr w:type="spellEnd"/>
      <w:r w:rsidRPr="009A1761">
        <w:t xml:space="preserve"> à la consultation </w:t>
      </w:r>
      <w:proofErr w:type="spellStart"/>
      <w:r w:rsidRPr="009A1761">
        <w:t>devront</w:t>
      </w:r>
      <w:proofErr w:type="spellEnd"/>
      <w:r w:rsidRPr="009A1761">
        <w:t xml:space="preserve"> </w:t>
      </w:r>
      <w:proofErr w:type="spellStart"/>
      <w:r w:rsidRPr="009A1761">
        <w:t>remplir</w:t>
      </w:r>
      <w:proofErr w:type="spellEnd"/>
      <w:r w:rsidRPr="009A1761">
        <w:t xml:space="preserve"> </w:t>
      </w:r>
      <w:proofErr w:type="spellStart"/>
      <w:r w:rsidRPr="009A1761">
        <w:t>l’annexe</w:t>
      </w:r>
      <w:proofErr w:type="spellEnd"/>
      <w:r w:rsidRPr="009A1761">
        <w:t>.</w:t>
      </w:r>
    </w:p>
    <w:p w14:paraId="07FB6CB4" w14:textId="77777777" w:rsidR="009A1761" w:rsidRDefault="009A1761" w:rsidP="009A1761"/>
    <w:p w14:paraId="5385F767" w14:textId="77777777" w:rsidR="009A1761" w:rsidRDefault="009A1761" w:rsidP="009A1761">
      <w:pPr>
        <w:rPr>
          <w:b/>
          <w:color w:val="C00000"/>
          <w:u w:val="single"/>
        </w:rPr>
      </w:pPr>
      <w:r w:rsidRPr="009A1761">
        <w:rPr>
          <w:b/>
          <w:color w:val="C00000"/>
          <w:u w:val="single"/>
        </w:rPr>
        <w:t xml:space="preserve">Ce document </w:t>
      </w:r>
      <w:proofErr w:type="spellStart"/>
      <w:r w:rsidRPr="009A1761">
        <w:rPr>
          <w:b/>
          <w:color w:val="C00000"/>
          <w:u w:val="single"/>
        </w:rPr>
        <w:t>est</w:t>
      </w:r>
      <w:proofErr w:type="spellEnd"/>
      <w:r w:rsidRPr="009A1761">
        <w:rPr>
          <w:b/>
          <w:color w:val="C00000"/>
          <w:u w:val="single"/>
        </w:rPr>
        <w:t xml:space="preserve"> </w:t>
      </w:r>
      <w:proofErr w:type="spellStart"/>
      <w:r w:rsidRPr="009A1761">
        <w:rPr>
          <w:b/>
          <w:color w:val="C00000"/>
          <w:u w:val="single"/>
        </w:rPr>
        <w:t>contractuel</w:t>
      </w:r>
      <w:proofErr w:type="spellEnd"/>
      <w:r w:rsidRPr="009A1761">
        <w:rPr>
          <w:b/>
          <w:color w:val="C00000"/>
          <w:u w:val="single"/>
        </w:rPr>
        <w:t>.</w:t>
      </w:r>
    </w:p>
    <w:p w14:paraId="6BE287F7" w14:textId="77777777" w:rsidR="009A1761" w:rsidRDefault="009A1761" w:rsidP="009A1761"/>
    <w:p w14:paraId="758954DA" w14:textId="77777777" w:rsidR="008B3524" w:rsidRDefault="008B3524" w:rsidP="009A1761"/>
    <w:p w14:paraId="168DD49A" w14:textId="77777777" w:rsidR="008B3524" w:rsidRDefault="008B3524" w:rsidP="009A1761"/>
    <w:p w14:paraId="5FCD45A7" w14:textId="77777777" w:rsidR="008B3524" w:rsidRDefault="008B3524" w:rsidP="009A1761"/>
    <w:p w14:paraId="574A2DDF" w14:textId="77777777" w:rsidR="008B3524" w:rsidRDefault="008B3524" w:rsidP="009A1761"/>
    <w:p w14:paraId="3887A5FF" w14:textId="77777777" w:rsidR="008B3524" w:rsidRDefault="008B3524" w:rsidP="009A1761"/>
    <w:p w14:paraId="33EA50A8" w14:textId="77777777" w:rsidR="008B3524" w:rsidRDefault="008B3524" w:rsidP="009A1761"/>
    <w:p w14:paraId="0B55ECEC" w14:textId="77777777" w:rsidR="008B3524" w:rsidRDefault="008B3524" w:rsidP="009A1761"/>
    <w:p w14:paraId="0889B95F" w14:textId="77777777" w:rsidR="008B3524" w:rsidRDefault="008B3524" w:rsidP="009A1761"/>
    <w:p w14:paraId="59BFEB84" w14:textId="77777777" w:rsidR="008B3524" w:rsidRDefault="008B3524" w:rsidP="009A1761"/>
    <w:p w14:paraId="4C33F0BE" w14:textId="77777777" w:rsidR="008B3524" w:rsidRDefault="008B3524" w:rsidP="009A1761"/>
    <w:p w14:paraId="5AFA8B6F" w14:textId="77777777" w:rsidR="008B3524" w:rsidRDefault="008B3524" w:rsidP="009A1761"/>
    <w:p w14:paraId="75362182" w14:textId="77777777" w:rsidR="008B3524" w:rsidRDefault="008B3524" w:rsidP="009A1761"/>
    <w:p w14:paraId="639EB600" w14:textId="77777777" w:rsidR="008B3524" w:rsidRDefault="008B3524" w:rsidP="009A1761"/>
    <w:p w14:paraId="09167618" w14:textId="77777777" w:rsidR="008B3524" w:rsidRDefault="008B3524" w:rsidP="009A1761"/>
    <w:p w14:paraId="1E3C2400" w14:textId="77777777" w:rsidR="008B3524" w:rsidRDefault="008B3524" w:rsidP="009A1761"/>
    <w:p w14:paraId="53F1A446" w14:textId="77777777" w:rsidR="008B3524" w:rsidRDefault="008B3524" w:rsidP="009A1761"/>
    <w:p w14:paraId="1332B449" w14:textId="77777777" w:rsidR="008B3524" w:rsidRDefault="008B3524" w:rsidP="009A1761"/>
    <w:p w14:paraId="450A3826" w14:textId="77777777" w:rsidR="008B3524" w:rsidRDefault="008B3524" w:rsidP="009A1761"/>
    <w:p w14:paraId="3C5A6629" w14:textId="77777777" w:rsidR="008B3524" w:rsidRDefault="008B3524" w:rsidP="009A1761"/>
    <w:p w14:paraId="7F16826E" w14:textId="77777777" w:rsidR="008B3524" w:rsidRDefault="008B3524" w:rsidP="009A1761"/>
    <w:p w14:paraId="369B6040" w14:textId="77777777" w:rsidR="008B3524" w:rsidRDefault="008B3524" w:rsidP="009A1761"/>
    <w:p w14:paraId="6C86FF45" w14:textId="024BCA5B" w:rsidR="009A1761" w:rsidRPr="00B226E0" w:rsidRDefault="00B226E0" w:rsidP="009A1761">
      <w:pPr>
        <w:rPr>
          <w:rFonts w:asciiTheme="majorHAnsi" w:hAnsiTheme="majorHAnsi" w:cstheme="majorHAnsi"/>
          <w:b/>
          <w:sz w:val="32"/>
          <w:u w:val="single"/>
        </w:rPr>
      </w:pPr>
      <w:r w:rsidRPr="00B226E0">
        <w:rPr>
          <w:rFonts w:asciiTheme="majorHAnsi" w:hAnsiTheme="majorHAnsi" w:cstheme="majorHAnsi"/>
          <w:b/>
          <w:sz w:val="32"/>
          <w:u w:val="single"/>
        </w:rPr>
        <w:t xml:space="preserve">1°/ </w:t>
      </w:r>
      <w:r w:rsidR="0095431F">
        <w:rPr>
          <w:rFonts w:asciiTheme="majorHAnsi" w:hAnsiTheme="majorHAnsi" w:cstheme="majorHAnsi"/>
          <w:b/>
          <w:sz w:val="32"/>
          <w:u w:val="single"/>
        </w:rPr>
        <w:t xml:space="preserve">Tranche </w:t>
      </w:r>
      <w:proofErr w:type="spellStart"/>
      <w:r w:rsidR="0095431F">
        <w:rPr>
          <w:rFonts w:asciiTheme="majorHAnsi" w:hAnsiTheme="majorHAnsi" w:cstheme="majorHAnsi"/>
          <w:b/>
          <w:sz w:val="32"/>
          <w:u w:val="single"/>
        </w:rPr>
        <w:t>ferme</w:t>
      </w:r>
      <w:proofErr w:type="spellEnd"/>
      <w:r w:rsidR="0095431F">
        <w:rPr>
          <w:rFonts w:asciiTheme="majorHAnsi" w:hAnsiTheme="majorHAnsi" w:cstheme="majorHAnsi"/>
          <w:b/>
          <w:sz w:val="32"/>
          <w:u w:val="single"/>
        </w:rPr>
        <w:t xml:space="preserve"> </w:t>
      </w:r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Acquisition, livraison, installation et mise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en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service d’un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spectrofluorimètre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neuf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et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sa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garantie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d</w:t>
      </w:r>
      <w:r w:rsidR="008B3524">
        <w:rPr>
          <w:rFonts w:asciiTheme="majorHAnsi" w:hAnsiTheme="majorHAnsi" w:cstheme="majorHAnsi"/>
          <w:b/>
          <w:sz w:val="32"/>
          <w:u w:val="single"/>
        </w:rPr>
        <w:t>’un an</w:t>
      </w:r>
    </w:p>
    <w:p w14:paraId="11FBF3AE" w14:textId="77777777" w:rsidR="009A1761" w:rsidRPr="009A1761" w:rsidRDefault="009A1761" w:rsidP="009A1761">
      <w:pPr>
        <w:rPr>
          <w:b/>
          <w:color w:val="C00000"/>
        </w:rPr>
      </w:pPr>
    </w:p>
    <w:tbl>
      <w:tblPr>
        <w:tblW w:w="15968" w:type="dxa"/>
        <w:tblInd w:w="-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602"/>
        <w:gridCol w:w="1721"/>
        <w:gridCol w:w="1876"/>
        <w:gridCol w:w="1439"/>
        <w:gridCol w:w="3982"/>
        <w:gridCol w:w="3814"/>
      </w:tblGrid>
      <w:tr w:rsidR="008B3524" w:rsidRPr="000F63F0" w14:paraId="0F9982BE" w14:textId="77777777" w:rsidTr="008B3524">
        <w:tc>
          <w:tcPr>
            <w:tcW w:w="1534" w:type="dxa"/>
            <w:vMerge w:val="restart"/>
            <w:shd w:val="clear" w:color="auto" w:fill="DEEAF6" w:themeFill="accent1" w:themeFillTint="33"/>
            <w:vAlign w:val="center"/>
          </w:tcPr>
          <w:p w14:paraId="0A9B6887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</w:t>
            </w:r>
            <w:r w:rsidRPr="004945C0"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HT</w:t>
            </w:r>
          </w:p>
        </w:tc>
        <w:tc>
          <w:tcPr>
            <w:tcW w:w="1602" w:type="dxa"/>
            <w:vMerge w:val="restart"/>
            <w:shd w:val="clear" w:color="auto" w:fill="DEEAF6" w:themeFill="accent1" w:themeFillTint="33"/>
            <w:vAlign w:val="center"/>
          </w:tcPr>
          <w:p w14:paraId="0705C6DB" w14:textId="77777777" w:rsidR="008B3524" w:rsidRDefault="008B3524" w:rsidP="001A23B6">
            <w:pPr>
              <w:jc w:val="center"/>
              <w:rPr>
                <w:b/>
              </w:rPr>
            </w:pP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</w:rPr>
              <w:t>cas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échéant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</w:t>
            </w:r>
            <w:r w:rsidRPr="003A0B27">
              <w:rPr>
                <w:b/>
              </w:rPr>
              <w:t>aux</w:t>
            </w:r>
            <w:proofErr w:type="spellEnd"/>
            <w:r w:rsidRPr="003A0B27">
              <w:rPr>
                <w:b/>
              </w:rPr>
              <w:t xml:space="preserve"> de remise </w:t>
            </w:r>
            <w:proofErr w:type="spellStart"/>
            <w:r w:rsidRPr="003A0B27">
              <w:rPr>
                <w:b/>
              </w:rPr>
              <w:t>en</w:t>
            </w:r>
            <w:proofErr w:type="spellEnd"/>
            <w:r w:rsidRPr="003A0B27">
              <w:rPr>
                <w:b/>
              </w:rPr>
              <w:t xml:space="preserve"> %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facultatif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721" w:type="dxa"/>
            <w:vMerge w:val="restart"/>
            <w:shd w:val="clear" w:color="auto" w:fill="DEEAF6" w:themeFill="accent1" w:themeFillTint="33"/>
            <w:vAlign w:val="center"/>
          </w:tcPr>
          <w:p w14:paraId="03AA81CD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Le </w:t>
            </w:r>
            <w:proofErr w:type="spellStart"/>
            <w:r>
              <w:rPr>
                <w:rFonts w:eastAsia="Calibri"/>
                <w:b/>
              </w:rPr>
              <w:t>cas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échéant</w:t>
            </w:r>
            <w:proofErr w:type="spellEnd"/>
            <w:r>
              <w:rPr>
                <w:rFonts w:eastAsia="Calibri"/>
                <w:b/>
              </w:rPr>
              <w:t xml:space="preserve">, </w:t>
            </w: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remisé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en</w:t>
            </w:r>
            <w:proofErr w:type="spellEnd"/>
            <w:r>
              <w:rPr>
                <w:rFonts w:eastAsia="Calibri"/>
                <w:b/>
              </w:rPr>
              <w:t xml:space="preserve"> € HT (</w:t>
            </w:r>
            <w:proofErr w:type="spellStart"/>
            <w:r>
              <w:rPr>
                <w:rFonts w:eastAsia="Calibri"/>
                <w:b/>
              </w:rPr>
              <w:t>facultatif</w:t>
            </w:r>
            <w:proofErr w:type="spellEnd"/>
            <w:r>
              <w:rPr>
                <w:rFonts w:eastAsia="Calibri"/>
                <w:b/>
              </w:rPr>
              <w:t>)</w:t>
            </w:r>
          </w:p>
        </w:tc>
        <w:tc>
          <w:tcPr>
            <w:tcW w:w="1876" w:type="dxa"/>
            <w:vMerge w:val="restart"/>
            <w:shd w:val="clear" w:color="auto" w:fill="DEEAF6" w:themeFill="accent1" w:themeFillTint="33"/>
            <w:vAlign w:val="center"/>
          </w:tcPr>
          <w:p w14:paraId="3F423877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  <w:p w14:paraId="6A7D0066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proofErr w:type="spellStart"/>
            <w:r w:rsidRPr="004945C0">
              <w:rPr>
                <w:rFonts w:eastAsia="Calibri"/>
                <w:b/>
              </w:rPr>
              <w:t>Taux</w:t>
            </w:r>
            <w:proofErr w:type="spellEnd"/>
            <w:r w:rsidRPr="004945C0">
              <w:rPr>
                <w:rFonts w:eastAsia="Calibri"/>
                <w:b/>
              </w:rPr>
              <w:t xml:space="preserve"> de la TVA</w:t>
            </w:r>
            <w:r>
              <w:rPr>
                <w:rFonts w:eastAsia="Calibri"/>
                <w:b/>
              </w:rPr>
              <w:t>*</w:t>
            </w:r>
          </w:p>
          <w:p w14:paraId="58853AB8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</w:t>
            </w:r>
            <w:proofErr w:type="spellStart"/>
            <w:r w:rsidRPr="00B26557">
              <w:rPr>
                <w:rFonts w:eastAsia="Calibri"/>
                <w:b/>
                <w:u w:val="single"/>
              </w:rPr>
              <w:t>si</w:t>
            </w:r>
            <w:proofErr w:type="spellEnd"/>
            <w:r w:rsidRPr="00B26557">
              <w:rPr>
                <w:rFonts w:eastAsia="Calibri"/>
                <w:b/>
                <w:u w:val="single"/>
              </w:rPr>
              <w:t xml:space="preserve"> </w:t>
            </w:r>
            <w:r>
              <w:rPr>
                <w:rFonts w:eastAsia="Calibri"/>
                <w:b/>
                <w:u w:val="single"/>
              </w:rPr>
              <w:t xml:space="preserve">société française </w:t>
            </w:r>
            <w:proofErr w:type="spellStart"/>
            <w:r>
              <w:rPr>
                <w:rFonts w:eastAsia="Calibri"/>
                <w:b/>
                <w:u w:val="single"/>
              </w:rPr>
              <w:t>ou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société </w:t>
            </w:r>
            <w:proofErr w:type="spellStart"/>
            <w:r>
              <w:rPr>
                <w:rFonts w:eastAsia="Calibri"/>
                <w:b/>
                <w:u w:val="single"/>
              </w:rPr>
              <w:t>étrangère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avec </w:t>
            </w:r>
            <w:proofErr w:type="spellStart"/>
            <w:r>
              <w:rPr>
                <w:rFonts w:eastAsia="Calibri"/>
                <w:b/>
                <w:u w:val="single"/>
              </w:rPr>
              <w:t>représentant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en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France</w:t>
            </w:r>
            <w:r>
              <w:rPr>
                <w:rFonts w:eastAsia="Calibri"/>
                <w:b/>
              </w:rPr>
              <w:t>)</w:t>
            </w:r>
          </w:p>
          <w:p w14:paraId="0A2A93BE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39" w:type="dxa"/>
            <w:vMerge w:val="restart"/>
            <w:shd w:val="clear" w:color="auto" w:fill="DEEAF6" w:themeFill="accent1" w:themeFillTint="33"/>
            <w:vAlign w:val="center"/>
          </w:tcPr>
          <w:p w14:paraId="1E728CE8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  <w:p w14:paraId="2B94728E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r w:rsidRPr="00707C1E">
              <w:rPr>
                <w:rFonts w:eastAsia="Calibri"/>
                <w:b/>
              </w:rPr>
              <w:t xml:space="preserve">global </w:t>
            </w:r>
            <w:proofErr w:type="spellStart"/>
            <w:r w:rsidRPr="00707C1E">
              <w:rPr>
                <w:rFonts w:eastAsia="Calibri"/>
                <w:b/>
              </w:rPr>
              <w:t>en</w:t>
            </w:r>
            <w:proofErr w:type="spellEnd"/>
            <w:r w:rsidRPr="00707C1E">
              <w:rPr>
                <w:rFonts w:eastAsia="Calibri"/>
                <w:b/>
              </w:rPr>
              <w:t xml:space="preserve"> € TTC</w:t>
            </w:r>
          </w:p>
          <w:p w14:paraId="78FB75FE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982" w:type="dxa"/>
            <w:shd w:val="clear" w:color="auto" w:fill="DEEAF6" w:themeFill="accent1" w:themeFillTint="33"/>
          </w:tcPr>
          <w:p w14:paraId="61EA8B41" w14:textId="77777777" w:rsidR="008B3524" w:rsidRPr="0008257C" w:rsidRDefault="008B3524" w:rsidP="001A23B6">
            <w:pPr>
              <w:jc w:val="center"/>
              <w:rPr>
                <w:rFonts w:eastAsia="Calibri"/>
                <w:b/>
                <w:highlight w:val="green"/>
              </w:rPr>
            </w:pPr>
            <w:proofErr w:type="spellStart"/>
            <w:r w:rsidRPr="0008257C">
              <w:rPr>
                <w:rFonts w:eastAsia="Calibri"/>
                <w:b/>
                <w:highlight w:val="green"/>
              </w:rPr>
              <w:t>Délai</w:t>
            </w:r>
            <w:proofErr w:type="spellEnd"/>
            <w:r w:rsidRPr="0008257C">
              <w:rPr>
                <w:rFonts w:eastAsia="Calibri"/>
                <w:b/>
                <w:highlight w:val="green"/>
              </w:rPr>
              <w:t xml:space="preserve"> A</w:t>
            </w:r>
          </w:p>
        </w:tc>
        <w:tc>
          <w:tcPr>
            <w:tcW w:w="3814" w:type="dxa"/>
            <w:shd w:val="clear" w:color="auto" w:fill="DEEAF6" w:themeFill="accent1" w:themeFillTint="33"/>
          </w:tcPr>
          <w:p w14:paraId="7DED31B9" w14:textId="77777777" w:rsidR="008B3524" w:rsidRPr="0008257C" w:rsidRDefault="008B3524" w:rsidP="001A23B6">
            <w:pPr>
              <w:jc w:val="center"/>
              <w:rPr>
                <w:rFonts w:eastAsia="Calibri"/>
                <w:b/>
                <w:highlight w:val="green"/>
              </w:rPr>
            </w:pPr>
            <w:proofErr w:type="spellStart"/>
            <w:r w:rsidRPr="0008257C">
              <w:rPr>
                <w:rFonts w:eastAsia="Calibri"/>
                <w:b/>
                <w:highlight w:val="green"/>
              </w:rPr>
              <w:t>Délai</w:t>
            </w:r>
            <w:proofErr w:type="spellEnd"/>
            <w:r w:rsidRPr="0008257C">
              <w:rPr>
                <w:rFonts w:eastAsia="Calibri"/>
                <w:b/>
                <w:highlight w:val="green"/>
              </w:rPr>
              <w:t xml:space="preserve"> B</w:t>
            </w:r>
          </w:p>
        </w:tc>
      </w:tr>
      <w:tr w:rsidR="008B3524" w:rsidRPr="000F63F0" w14:paraId="41093F01" w14:textId="77777777" w:rsidTr="008B3524">
        <w:tc>
          <w:tcPr>
            <w:tcW w:w="1534" w:type="dxa"/>
            <w:vMerge/>
            <w:shd w:val="clear" w:color="auto" w:fill="DEEAF6" w:themeFill="accent1" w:themeFillTint="33"/>
            <w:vAlign w:val="center"/>
          </w:tcPr>
          <w:p w14:paraId="0F39624E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602" w:type="dxa"/>
            <w:vMerge/>
            <w:shd w:val="clear" w:color="auto" w:fill="DEEAF6" w:themeFill="accent1" w:themeFillTint="33"/>
            <w:vAlign w:val="center"/>
          </w:tcPr>
          <w:p w14:paraId="277D156A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721" w:type="dxa"/>
            <w:vMerge/>
            <w:shd w:val="clear" w:color="auto" w:fill="DEEAF6" w:themeFill="accent1" w:themeFillTint="33"/>
            <w:vAlign w:val="center"/>
          </w:tcPr>
          <w:p w14:paraId="04AB5D80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876" w:type="dxa"/>
            <w:vMerge/>
            <w:shd w:val="clear" w:color="auto" w:fill="DEEAF6" w:themeFill="accent1" w:themeFillTint="33"/>
            <w:vAlign w:val="center"/>
          </w:tcPr>
          <w:p w14:paraId="3D2EB0BF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39" w:type="dxa"/>
            <w:vMerge/>
            <w:shd w:val="clear" w:color="auto" w:fill="DEEAF6" w:themeFill="accent1" w:themeFillTint="33"/>
            <w:vAlign w:val="center"/>
          </w:tcPr>
          <w:p w14:paraId="433F6089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982" w:type="dxa"/>
            <w:shd w:val="clear" w:color="auto" w:fill="DEEAF6" w:themeFill="accent1" w:themeFillTint="33"/>
          </w:tcPr>
          <w:p w14:paraId="53DFC646" w14:textId="77777777" w:rsidR="008B3524" w:rsidRPr="00AD7F36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Dans le </w:t>
            </w:r>
            <w:proofErr w:type="spellStart"/>
            <w:r w:rsidRPr="00AD7F36">
              <w:rPr>
                <w:color w:val="000000"/>
              </w:rPr>
              <w:t>cas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où</w:t>
            </w:r>
            <w:proofErr w:type="spellEnd"/>
            <w:r w:rsidRPr="00AD7F36">
              <w:rPr>
                <w:color w:val="000000"/>
              </w:rPr>
              <w:t xml:space="preserve"> à la notification du </w:t>
            </w:r>
            <w:proofErr w:type="spellStart"/>
            <w:r w:rsidRPr="00AD7F36">
              <w:rPr>
                <w:color w:val="000000"/>
              </w:rPr>
              <w:t>marché</w:t>
            </w:r>
            <w:proofErr w:type="spellEnd"/>
            <w:r w:rsidRPr="00AD7F36">
              <w:rPr>
                <w:color w:val="000000"/>
              </w:rPr>
              <w:t xml:space="preserve">, </w:t>
            </w:r>
            <w:proofErr w:type="spellStart"/>
            <w:r w:rsidRPr="00AD7F36">
              <w:rPr>
                <w:color w:val="000000"/>
              </w:rPr>
              <w:t>seule</w:t>
            </w:r>
            <w:proofErr w:type="spellEnd"/>
            <w:r w:rsidRPr="00AD7F36">
              <w:rPr>
                <w:color w:val="000000"/>
              </w:rPr>
              <w:t xml:space="preserve"> la tranche </w:t>
            </w:r>
            <w:proofErr w:type="spellStart"/>
            <w:r w:rsidRPr="00AD7F36">
              <w:rPr>
                <w:color w:val="000000"/>
              </w:rPr>
              <w:t>ferme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est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affermie</w:t>
            </w:r>
            <w:proofErr w:type="spellEnd"/>
            <w:r w:rsidRPr="00AD7F36">
              <w:rPr>
                <w:color w:val="000000"/>
              </w:rPr>
              <w:t>.</w:t>
            </w:r>
          </w:p>
          <w:p w14:paraId="4AC64378" w14:textId="77777777" w:rsidR="008B3524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Le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contractuel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est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celui</w:t>
            </w:r>
            <w:proofErr w:type="spellEnd"/>
            <w:r w:rsidRPr="00AD7F36">
              <w:rPr>
                <w:color w:val="000000"/>
              </w:rPr>
              <w:t xml:space="preserve"> sur </w:t>
            </w:r>
            <w:proofErr w:type="spellStart"/>
            <w:r w:rsidRPr="00AD7F36">
              <w:rPr>
                <w:color w:val="000000"/>
              </w:rPr>
              <w:t>lequel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s’engage</w:t>
            </w:r>
            <w:proofErr w:type="spellEnd"/>
            <w:r w:rsidRPr="00AD7F36">
              <w:rPr>
                <w:color w:val="000000"/>
              </w:rPr>
              <w:t xml:space="preserve"> le </w:t>
            </w:r>
            <w:proofErr w:type="spellStart"/>
            <w:r w:rsidRPr="00AD7F36">
              <w:rPr>
                <w:color w:val="000000"/>
              </w:rPr>
              <w:t>Titulaire</w:t>
            </w:r>
            <w:proofErr w:type="spellEnd"/>
            <w:r w:rsidRPr="00AD7F36">
              <w:rPr>
                <w:color w:val="000000"/>
              </w:rPr>
              <w:t xml:space="preserve"> dans </w:t>
            </w:r>
            <w:proofErr w:type="spellStart"/>
            <w:r w:rsidRPr="00AD7F36">
              <w:rPr>
                <w:color w:val="000000"/>
              </w:rPr>
              <w:t>l’annexe</w:t>
            </w:r>
            <w:proofErr w:type="spellEnd"/>
            <w:r w:rsidRPr="00AD7F36">
              <w:rPr>
                <w:color w:val="000000"/>
              </w:rPr>
              <w:t xml:space="preserve"> 1 à </w:t>
            </w:r>
            <w:proofErr w:type="spellStart"/>
            <w:r w:rsidRPr="00AD7F36">
              <w:rPr>
                <w:color w:val="000000"/>
              </w:rPr>
              <w:t>l’ATTRI</w:t>
            </w:r>
            <w:proofErr w:type="spellEnd"/>
            <w:r w:rsidRPr="00AD7F36">
              <w:rPr>
                <w:color w:val="000000"/>
              </w:rPr>
              <w:t xml:space="preserve">_ </w:t>
            </w:r>
            <w:proofErr w:type="spellStart"/>
            <w:r w:rsidRPr="00AD7F36">
              <w:rPr>
                <w:color w:val="000000"/>
              </w:rPr>
              <w:t>Annexe</w:t>
            </w:r>
            <w:proofErr w:type="spellEnd"/>
            <w:r w:rsidRPr="00AD7F36">
              <w:rPr>
                <w:color w:val="000000"/>
              </w:rPr>
              <w:t xml:space="preserve"> financière et </w:t>
            </w:r>
            <w:proofErr w:type="spellStart"/>
            <w:r w:rsidRPr="00AD7F36">
              <w:rPr>
                <w:color w:val="000000"/>
              </w:rPr>
              <w:t>délais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, à la </w:t>
            </w:r>
            <w:proofErr w:type="spellStart"/>
            <w:r w:rsidRPr="00AD7F36">
              <w:rPr>
                <w:color w:val="000000"/>
              </w:rPr>
              <w:t>colonne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A.</w:t>
            </w:r>
          </w:p>
          <w:p w14:paraId="33173CD8" w14:textId="77777777" w:rsidR="008B3524" w:rsidRDefault="008B3524" w:rsidP="008B3524">
            <w:pPr>
              <w:rPr>
                <w:color w:val="000000"/>
              </w:rPr>
            </w:pPr>
            <w:r>
              <w:rPr>
                <w:color w:val="000000"/>
              </w:rPr>
              <w:t xml:space="preserve">Le </w:t>
            </w:r>
            <w:proofErr w:type="spellStart"/>
            <w:r>
              <w:rPr>
                <w:color w:val="000000"/>
              </w:rPr>
              <w:t>délai</w:t>
            </w:r>
            <w:proofErr w:type="spellEnd"/>
            <w:r>
              <w:rPr>
                <w:color w:val="000000"/>
              </w:rPr>
              <w:t xml:space="preserve"> global </w:t>
            </w:r>
            <w:proofErr w:type="spellStart"/>
            <w:r>
              <w:rPr>
                <w:color w:val="000000"/>
              </w:rPr>
              <w:t>d’exécution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souhaité</w:t>
            </w:r>
            <w:proofErr w:type="spellEnd"/>
            <w:r>
              <w:rPr>
                <w:color w:val="000000"/>
              </w:rPr>
              <w:t xml:space="preserve"> au maximum par le CNRS </w:t>
            </w:r>
            <w:proofErr w:type="spellStart"/>
            <w:r>
              <w:rPr>
                <w:color w:val="000000"/>
              </w:rPr>
              <w:t>est</w:t>
            </w:r>
            <w:proofErr w:type="spellEnd"/>
            <w:r>
              <w:rPr>
                <w:color w:val="000000"/>
              </w:rPr>
              <w:t xml:space="preserve"> de 5 </w:t>
            </w:r>
            <w:proofErr w:type="spellStart"/>
            <w:r>
              <w:rPr>
                <w:color w:val="000000"/>
              </w:rPr>
              <w:t>mois</w:t>
            </w:r>
            <w:proofErr w:type="spellEnd"/>
            <w:r>
              <w:rPr>
                <w:color w:val="000000"/>
              </w:rPr>
              <w:t xml:space="preserve">. </w:t>
            </w:r>
          </w:p>
          <w:p w14:paraId="3DD0D61E" w14:textId="1D7FD4DC" w:rsidR="008B3524" w:rsidRPr="008B3524" w:rsidRDefault="008B3524" w:rsidP="008B3524">
            <w:pP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val="fr-FR" w:eastAsia="fr-FR"/>
              </w:rPr>
            </w:pPr>
          </w:p>
        </w:tc>
        <w:tc>
          <w:tcPr>
            <w:tcW w:w="3814" w:type="dxa"/>
            <w:shd w:val="clear" w:color="auto" w:fill="DEEAF6" w:themeFill="accent1" w:themeFillTint="33"/>
          </w:tcPr>
          <w:p w14:paraId="7918F4EC" w14:textId="77777777" w:rsidR="008B3524" w:rsidRPr="00AD7F36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Dans le </w:t>
            </w:r>
            <w:proofErr w:type="spellStart"/>
            <w:r w:rsidRPr="00AD7F36">
              <w:rPr>
                <w:color w:val="000000"/>
              </w:rPr>
              <w:t>cas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où</w:t>
            </w:r>
            <w:proofErr w:type="spellEnd"/>
            <w:r w:rsidRPr="00AD7F36">
              <w:rPr>
                <w:color w:val="000000"/>
              </w:rPr>
              <w:t xml:space="preserve"> la tranche </w:t>
            </w:r>
            <w:proofErr w:type="spellStart"/>
            <w:r w:rsidRPr="00AD7F36">
              <w:rPr>
                <w:color w:val="000000"/>
              </w:rPr>
              <w:t>ferme</w:t>
            </w:r>
            <w:proofErr w:type="spellEnd"/>
            <w:r w:rsidRPr="00AD7F36">
              <w:rPr>
                <w:color w:val="000000"/>
              </w:rPr>
              <w:t xml:space="preserve"> et la tranche </w:t>
            </w:r>
            <w:proofErr w:type="spellStart"/>
            <w:r w:rsidRPr="00AD7F36">
              <w:rPr>
                <w:color w:val="000000"/>
              </w:rPr>
              <w:t>optionnelle</w:t>
            </w:r>
            <w:proofErr w:type="spellEnd"/>
            <w:r w:rsidRPr="00AD7F36">
              <w:rPr>
                <w:color w:val="000000"/>
              </w:rPr>
              <w:t xml:space="preserve"> n° 1 </w:t>
            </w:r>
            <w:proofErr w:type="spellStart"/>
            <w:r w:rsidRPr="00AD7F36">
              <w:rPr>
                <w:color w:val="000000"/>
              </w:rPr>
              <w:t>sont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affermies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en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même</w:t>
            </w:r>
            <w:proofErr w:type="spellEnd"/>
            <w:r w:rsidRPr="00AD7F36">
              <w:rPr>
                <w:color w:val="000000"/>
              </w:rPr>
              <w:t xml:space="preserve"> temps </w:t>
            </w:r>
            <w:proofErr w:type="spellStart"/>
            <w:r w:rsidRPr="00AD7F36">
              <w:rPr>
                <w:color w:val="000000"/>
              </w:rPr>
              <w:t>lors</w:t>
            </w:r>
            <w:proofErr w:type="spellEnd"/>
            <w:r w:rsidRPr="00AD7F36">
              <w:rPr>
                <w:color w:val="000000"/>
              </w:rPr>
              <w:t xml:space="preserve"> de la notification du </w:t>
            </w:r>
            <w:proofErr w:type="spellStart"/>
            <w:r w:rsidRPr="00AD7F36">
              <w:rPr>
                <w:color w:val="000000"/>
              </w:rPr>
              <w:t>marché</w:t>
            </w:r>
            <w:proofErr w:type="spellEnd"/>
          </w:p>
          <w:p w14:paraId="4D78F5CC" w14:textId="77777777" w:rsidR="008B3524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Le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contractuel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est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celui</w:t>
            </w:r>
            <w:proofErr w:type="spellEnd"/>
            <w:r w:rsidRPr="00AD7F36">
              <w:rPr>
                <w:color w:val="000000"/>
              </w:rPr>
              <w:t xml:space="preserve"> sur </w:t>
            </w:r>
            <w:proofErr w:type="spellStart"/>
            <w:r w:rsidRPr="00AD7F36">
              <w:rPr>
                <w:color w:val="000000"/>
              </w:rPr>
              <w:t>lequel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s’engage</w:t>
            </w:r>
            <w:proofErr w:type="spellEnd"/>
            <w:r w:rsidRPr="00AD7F36">
              <w:rPr>
                <w:color w:val="000000"/>
              </w:rPr>
              <w:t xml:space="preserve"> le </w:t>
            </w:r>
            <w:proofErr w:type="spellStart"/>
            <w:r w:rsidRPr="00AD7F36">
              <w:rPr>
                <w:color w:val="000000"/>
              </w:rPr>
              <w:t>Titulaire</w:t>
            </w:r>
            <w:proofErr w:type="spellEnd"/>
            <w:r w:rsidRPr="00AD7F36">
              <w:rPr>
                <w:color w:val="000000"/>
              </w:rPr>
              <w:t xml:space="preserve"> dans </w:t>
            </w:r>
            <w:proofErr w:type="spellStart"/>
            <w:r w:rsidRPr="00AD7F36">
              <w:rPr>
                <w:color w:val="000000"/>
              </w:rPr>
              <w:t>l’annexe</w:t>
            </w:r>
            <w:proofErr w:type="spellEnd"/>
            <w:r w:rsidRPr="00AD7F36">
              <w:rPr>
                <w:color w:val="000000"/>
              </w:rPr>
              <w:t xml:space="preserve"> 1 à </w:t>
            </w:r>
            <w:proofErr w:type="spellStart"/>
            <w:r w:rsidRPr="00AD7F36">
              <w:rPr>
                <w:color w:val="000000"/>
              </w:rPr>
              <w:t>l’ATTRI</w:t>
            </w:r>
            <w:proofErr w:type="spellEnd"/>
            <w:r w:rsidRPr="00AD7F36">
              <w:rPr>
                <w:color w:val="000000"/>
              </w:rPr>
              <w:t xml:space="preserve">_ </w:t>
            </w:r>
            <w:proofErr w:type="spellStart"/>
            <w:r w:rsidRPr="00AD7F36">
              <w:rPr>
                <w:color w:val="000000"/>
              </w:rPr>
              <w:t>Annexe</w:t>
            </w:r>
            <w:proofErr w:type="spellEnd"/>
            <w:r w:rsidRPr="00AD7F36">
              <w:rPr>
                <w:color w:val="000000"/>
              </w:rPr>
              <w:t xml:space="preserve"> financière et </w:t>
            </w:r>
            <w:proofErr w:type="spellStart"/>
            <w:r w:rsidRPr="00AD7F36">
              <w:rPr>
                <w:color w:val="000000"/>
              </w:rPr>
              <w:t>délais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, à la </w:t>
            </w:r>
            <w:proofErr w:type="spellStart"/>
            <w:r w:rsidRPr="00AD7F36">
              <w:rPr>
                <w:color w:val="000000"/>
              </w:rPr>
              <w:t>colonne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B.</w:t>
            </w:r>
          </w:p>
          <w:p w14:paraId="347A7AE3" w14:textId="77777777" w:rsidR="008B3524" w:rsidRDefault="008B3524" w:rsidP="008B3524">
            <w:pPr>
              <w:rPr>
                <w:color w:val="000000"/>
              </w:rPr>
            </w:pPr>
            <w:r>
              <w:rPr>
                <w:color w:val="000000"/>
              </w:rPr>
              <w:t xml:space="preserve">Le </w:t>
            </w:r>
            <w:proofErr w:type="spellStart"/>
            <w:r>
              <w:rPr>
                <w:color w:val="000000"/>
              </w:rPr>
              <w:t>délai</w:t>
            </w:r>
            <w:proofErr w:type="spellEnd"/>
            <w:r>
              <w:rPr>
                <w:color w:val="000000"/>
              </w:rPr>
              <w:t xml:space="preserve"> global </w:t>
            </w:r>
            <w:proofErr w:type="spellStart"/>
            <w:r>
              <w:rPr>
                <w:color w:val="000000"/>
              </w:rPr>
              <w:t>d’exécution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souhaité</w:t>
            </w:r>
            <w:proofErr w:type="spellEnd"/>
            <w:r>
              <w:rPr>
                <w:color w:val="000000"/>
              </w:rPr>
              <w:t xml:space="preserve"> au maximum par le CNRS </w:t>
            </w:r>
            <w:proofErr w:type="spellStart"/>
            <w:r>
              <w:rPr>
                <w:color w:val="000000"/>
              </w:rPr>
              <w:t>est</w:t>
            </w:r>
            <w:proofErr w:type="spellEnd"/>
            <w:r>
              <w:rPr>
                <w:color w:val="000000"/>
              </w:rPr>
              <w:t xml:space="preserve"> de 5 </w:t>
            </w:r>
            <w:proofErr w:type="spellStart"/>
            <w:r>
              <w:rPr>
                <w:color w:val="000000"/>
              </w:rPr>
              <w:t>mois</w:t>
            </w:r>
            <w:proofErr w:type="spellEnd"/>
            <w:r>
              <w:rPr>
                <w:color w:val="000000"/>
              </w:rPr>
              <w:t xml:space="preserve">. </w:t>
            </w:r>
          </w:p>
          <w:p w14:paraId="132D0443" w14:textId="6FA16DB8" w:rsidR="008B3524" w:rsidRPr="00760B79" w:rsidRDefault="008B3524" w:rsidP="001A23B6">
            <w:pPr>
              <w:jc w:val="both"/>
              <w:rPr>
                <w:rFonts w:eastAsia="Calibri"/>
                <w:b/>
                <w:color w:val="FF0000"/>
              </w:rPr>
            </w:pPr>
          </w:p>
        </w:tc>
      </w:tr>
      <w:tr w:rsidR="008B3524" w:rsidRPr="000F63F0" w14:paraId="16075367" w14:textId="77777777" w:rsidTr="001A23B6">
        <w:trPr>
          <w:trHeight w:val="1413"/>
        </w:trPr>
        <w:tc>
          <w:tcPr>
            <w:tcW w:w="1534" w:type="dxa"/>
            <w:shd w:val="clear" w:color="auto" w:fill="auto"/>
            <w:vAlign w:val="center"/>
          </w:tcPr>
          <w:p w14:paraId="1AC2D9D7" w14:textId="77777777" w:rsidR="008B3524" w:rsidRPr="004945C0" w:rsidRDefault="008B3524" w:rsidP="001A23B6">
            <w:pPr>
              <w:jc w:val="center"/>
              <w:rPr>
                <w:rFonts w:eastAsia="Calibri"/>
              </w:rPr>
            </w:pPr>
          </w:p>
        </w:tc>
        <w:tc>
          <w:tcPr>
            <w:tcW w:w="1602" w:type="dxa"/>
            <w:vAlign w:val="center"/>
          </w:tcPr>
          <w:p w14:paraId="402BC3BA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721" w:type="dxa"/>
            <w:vAlign w:val="center"/>
          </w:tcPr>
          <w:p w14:paraId="6A00A05E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35152245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06D08F08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982" w:type="dxa"/>
          </w:tcPr>
          <w:p w14:paraId="0A0BD0D8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  <w:p w14:paraId="0257A505" w14:textId="77777777" w:rsidR="008B3524" w:rsidRPr="004945C0" w:rsidRDefault="008B3524" w:rsidP="001A23B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3814" w:type="dxa"/>
          </w:tcPr>
          <w:p w14:paraId="77626D48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</w:tr>
    </w:tbl>
    <w:p w14:paraId="6DABFC2F" w14:textId="77777777" w:rsidR="009A1761" w:rsidRDefault="009A1761" w:rsidP="000C32D7">
      <w:pPr>
        <w:pStyle w:val="Normal1"/>
        <w:rPr>
          <w:rFonts w:ascii="Calibri" w:hAnsi="Calibri"/>
          <w:sz w:val="24"/>
          <w:szCs w:val="24"/>
        </w:rPr>
      </w:pPr>
    </w:p>
    <w:p w14:paraId="79F6891D" w14:textId="77777777" w:rsidR="009A1761" w:rsidRDefault="009A1761" w:rsidP="000C32D7">
      <w:pPr>
        <w:pStyle w:val="Normal1"/>
        <w:rPr>
          <w:rFonts w:ascii="Calibri" w:hAnsi="Calibri"/>
          <w:sz w:val="24"/>
          <w:szCs w:val="24"/>
        </w:rPr>
      </w:pPr>
    </w:p>
    <w:p w14:paraId="01F71473" w14:textId="77777777" w:rsidR="009A1761" w:rsidRDefault="009A1761" w:rsidP="009A1761">
      <w:pPr>
        <w:rPr>
          <w:lang w:val="fr-FR"/>
        </w:rPr>
      </w:pPr>
    </w:p>
    <w:p w14:paraId="7ED83D71" w14:textId="77777777" w:rsidR="00472358" w:rsidRDefault="00472358" w:rsidP="009A1761">
      <w:pPr>
        <w:rPr>
          <w:lang w:val="fr-FR"/>
        </w:rPr>
      </w:pPr>
    </w:p>
    <w:p w14:paraId="7A6A2C62" w14:textId="77777777" w:rsidR="008B3524" w:rsidRDefault="008B3524" w:rsidP="009A1761">
      <w:pPr>
        <w:rPr>
          <w:lang w:val="fr-FR"/>
        </w:rPr>
      </w:pPr>
    </w:p>
    <w:p w14:paraId="64BC279E" w14:textId="77777777" w:rsidR="008B3524" w:rsidRDefault="008B3524" w:rsidP="009A1761">
      <w:pPr>
        <w:rPr>
          <w:lang w:val="fr-FR"/>
        </w:rPr>
      </w:pPr>
    </w:p>
    <w:p w14:paraId="48BA04B3" w14:textId="77777777" w:rsidR="00472358" w:rsidRDefault="00472358" w:rsidP="009A1761">
      <w:pPr>
        <w:rPr>
          <w:lang w:val="fr-FR"/>
        </w:rPr>
      </w:pPr>
    </w:p>
    <w:p w14:paraId="2353201F" w14:textId="77777777" w:rsidR="00472358" w:rsidRDefault="00472358" w:rsidP="009A1761">
      <w:pPr>
        <w:rPr>
          <w:lang w:val="fr-FR"/>
        </w:rPr>
      </w:pPr>
    </w:p>
    <w:tbl>
      <w:tblPr>
        <w:tblW w:w="14601" w:type="dxa"/>
        <w:jc w:val="center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3986"/>
        <w:gridCol w:w="1984"/>
        <w:gridCol w:w="2268"/>
        <w:gridCol w:w="2977"/>
        <w:gridCol w:w="3386"/>
      </w:tblGrid>
      <w:tr w:rsidR="009A1761" w14:paraId="01E30C67" w14:textId="77777777" w:rsidTr="00FD1F7D">
        <w:trPr>
          <w:trHeight w:val="562"/>
          <w:jc w:val="center"/>
        </w:trPr>
        <w:tc>
          <w:tcPr>
            <w:tcW w:w="14601" w:type="dxa"/>
            <w:gridSpan w:val="5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14:paraId="4703F79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  <w:p w14:paraId="7E3F1E45" w14:textId="77777777" w:rsidR="009A1761" w:rsidRPr="00472358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  <w:r w:rsidRPr="00472358">
              <w:rPr>
                <w:rFonts w:ascii="Arial" w:hAnsi="Arial" w:cs="Arial"/>
                <w:b/>
                <w:bCs/>
                <w:color w:val="FFFFFF"/>
                <w:kern w:val="28"/>
              </w:rPr>
              <w:t xml:space="preserve">DECOMPOSITION DU MONTANT GLOBAL ET FORFAITAIRE </w:t>
            </w:r>
          </w:p>
          <w:p w14:paraId="56792DE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</w:tc>
      </w:tr>
      <w:tr w:rsidR="009A1761" w14:paraId="2723F42D" w14:textId="77777777" w:rsidTr="00FD1F7D">
        <w:trPr>
          <w:trHeight w:val="501"/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E5F8D34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color w:val="000000"/>
              </w:rPr>
              <w:t>Désignation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des </w:t>
            </w:r>
            <w:proofErr w:type="spellStart"/>
            <w:r w:rsidRPr="00F72094">
              <w:rPr>
                <w:rFonts w:cs="Calibri"/>
                <w:color w:val="000000"/>
              </w:rPr>
              <w:t>éléments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 </w:t>
            </w:r>
            <w:proofErr w:type="spellStart"/>
            <w:r w:rsidRPr="00F72094">
              <w:rPr>
                <w:rFonts w:cs="Calibri"/>
                <w:color w:val="000000"/>
              </w:rPr>
              <w:t>l’offre</w:t>
            </w:r>
            <w:proofErr w:type="spellEnd"/>
            <w:r w:rsidRPr="00F72094">
              <w:rPr>
                <w:rFonts w:cs="Calibri"/>
                <w:color w:val="000000"/>
              </w:rPr>
              <w:t> </w:t>
            </w:r>
          </w:p>
        </w:tc>
        <w:tc>
          <w:tcPr>
            <w:tcW w:w="1984" w:type="dxa"/>
            <w:shd w:val="clear" w:color="auto" w:fill="E2EFD9"/>
            <w:vAlign w:val="center"/>
          </w:tcPr>
          <w:p w14:paraId="32B8F02A" w14:textId="77777777" w:rsidR="009A1761" w:rsidRPr="00F72094" w:rsidRDefault="009A1761" w:rsidP="00FD1F7D">
            <w:pPr>
              <w:jc w:val="center"/>
              <w:rPr>
                <w:rFonts w:cs="Calibri"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Référence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produit</w:t>
            </w:r>
            <w:proofErr w:type="spellEnd"/>
          </w:p>
        </w:tc>
        <w:tc>
          <w:tcPr>
            <w:tcW w:w="2268" w:type="dxa"/>
            <w:shd w:val="clear" w:color="auto" w:fill="E2EFD9"/>
            <w:vAlign w:val="center"/>
          </w:tcPr>
          <w:p w14:paraId="7BE257CA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r w:rsidRPr="00F72094">
              <w:rPr>
                <w:rFonts w:cs="Calibri"/>
                <w:bCs/>
                <w:color w:val="000000"/>
              </w:rPr>
              <w:t xml:space="preserve">Prix public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en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€ HT (prix public) (le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cas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échéant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>)</w:t>
            </w:r>
          </w:p>
        </w:tc>
        <w:tc>
          <w:tcPr>
            <w:tcW w:w="2977" w:type="dxa"/>
            <w:shd w:val="clear" w:color="auto" w:fill="E2EFD9"/>
            <w:vAlign w:val="center"/>
          </w:tcPr>
          <w:p w14:paraId="354EED19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Taux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de remise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accordé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au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titre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marché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subséquent</w:t>
            </w:r>
            <w:proofErr w:type="spellEnd"/>
          </w:p>
          <w:p w14:paraId="2FEAB6B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5A707421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b/>
                <w:bCs/>
                <w:color w:val="000000"/>
              </w:rPr>
              <w:t>Montant</w:t>
            </w:r>
            <w:proofErr w:type="spellEnd"/>
            <w:r w:rsidRPr="00F72094">
              <w:rPr>
                <w:rFonts w:cs="Calibri"/>
                <w:b/>
                <w:bCs/>
                <w:color w:val="000000"/>
              </w:rPr>
              <w:t xml:space="preserve"> € HT</w:t>
            </w:r>
          </w:p>
        </w:tc>
      </w:tr>
      <w:tr w:rsidR="009A1761" w14:paraId="1D093CE9" w14:textId="77777777" w:rsidTr="00FD1F7D">
        <w:trPr>
          <w:trHeight w:val="455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295B2230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 xml:space="preserve">à </w:t>
            </w:r>
            <w:proofErr w:type="spellStart"/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>compléter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283B5BF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44B68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F1A322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B03D4D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</w:tr>
      <w:tr w:rsidR="009A1761" w14:paraId="3C4BE846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06727357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FBF8906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21F8A2C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5A890F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5716E56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246B1D3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51097707" w14:textId="77777777" w:rsidTr="00FD1F7D">
        <w:trPr>
          <w:trHeight w:val="313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71A887E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  <w:p w14:paraId="5FF3130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2ECC4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60024F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74558DC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0A6EA05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1FB3A13C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328307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7D74447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486340E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22BE4B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795580C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6039AD20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306BCA" w14:paraId="1CE2FC54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93D30E5" w14:textId="77777777" w:rsidR="00306BCA" w:rsidRDefault="00306BCA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4B89A093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E20A01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A6CA10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CA2B1D5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88D397B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4CD084A1" w14:textId="77777777" w:rsidTr="00472358">
        <w:trPr>
          <w:jc w:val="center"/>
        </w:trPr>
        <w:tc>
          <w:tcPr>
            <w:tcW w:w="3986" w:type="dxa"/>
            <w:shd w:val="clear" w:color="auto" w:fill="E2EFD9" w:themeFill="accent6" w:themeFillTint="33"/>
            <w:vAlign w:val="center"/>
          </w:tcPr>
          <w:p w14:paraId="4AF6D16C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79CCEAD5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4559DBF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2358BD3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14:paraId="1E5EE38F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 w:themeFill="accent6" w:themeFillTint="33"/>
            <w:vAlign w:val="center"/>
          </w:tcPr>
          <w:p w14:paraId="394CA7DC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70BA3210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767CE8EE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3100E780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BDE8DA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9AB46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06EE7D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48F817E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</w:tbl>
    <w:p w14:paraId="321F89A6" w14:textId="77777777" w:rsidR="009A1761" w:rsidRDefault="009A1761" w:rsidP="009A1761">
      <w:pPr>
        <w:tabs>
          <w:tab w:val="left" w:pos="1935"/>
        </w:tabs>
        <w:rPr>
          <w:lang w:val="fr-FR"/>
        </w:rPr>
      </w:pPr>
      <w:r>
        <w:rPr>
          <w:lang w:val="fr-FR"/>
        </w:rPr>
        <w:tab/>
      </w:r>
    </w:p>
    <w:p w14:paraId="7EF06644" w14:textId="77777777" w:rsidR="00B226E0" w:rsidRDefault="00B226E0" w:rsidP="009A1761">
      <w:pPr>
        <w:tabs>
          <w:tab w:val="left" w:pos="1935"/>
        </w:tabs>
        <w:rPr>
          <w:lang w:val="fr-FR"/>
        </w:rPr>
      </w:pPr>
    </w:p>
    <w:p w14:paraId="67902B0C" w14:textId="77777777" w:rsidR="00472358" w:rsidRDefault="00472358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20D05E60" w14:textId="77777777" w:rsidR="00472358" w:rsidRDefault="00472358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74C15BBE" w14:textId="77777777" w:rsidR="00472358" w:rsidRDefault="00472358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38E9842E" w14:textId="77777777" w:rsidR="00472358" w:rsidRDefault="00472358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7180B1CC" w14:textId="77777777" w:rsidR="00472358" w:rsidRDefault="00472358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7F6BA2FD" w14:textId="77777777" w:rsidR="008B3524" w:rsidRDefault="008B3524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6B993C02" w14:textId="77777777" w:rsidR="008B3524" w:rsidRDefault="008B3524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7131DE2F" w14:textId="77777777" w:rsidR="00472358" w:rsidRDefault="00472358" w:rsidP="00B226E0">
      <w:pPr>
        <w:rPr>
          <w:rFonts w:asciiTheme="majorHAnsi" w:hAnsiTheme="majorHAnsi" w:cstheme="majorHAnsi"/>
          <w:b/>
          <w:sz w:val="32"/>
          <w:u w:val="single"/>
        </w:rPr>
      </w:pPr>
    </w:p>
    <w:p w14:paraId="2125B3AD" w14:textId="38191B82" w:rsidR="00B226E0" w:rsidRPr="00B226E0" w:rsidRDefault="00B226E0" w:rsidP="00B226E0">
      <w:pPr>
        <w:rPr>
          <w:rFonts w:asciiTheme="majorHAnsi" w:hAnsiTheme="majorHAnsi" w:cstheme="majorHAnsi"/>
          <w:b/>
          <w:sz w:val="32"/>
          <w:u w:val="single"/>
        </w:rPr>
      </w:pPr>
      <w:r>
        <w:rPr>
          <w:rFonts w:asciiTheme="majorHAnsi" w:hAnsiTheme="majorHAnsi" w:cstheme="majorHAnsi"/>
          <w:b/>
          <w:sz w:val="32"/>
          <w:u w:val="single"/>
        </w:rPr>
        <w:t xml:space="preserve">2°/ </w:t>
      </w:r>
      <w:r w:rsidR="007322BE">
        <w:rPr>
          <w:rFonts w:asciiTheme="majorHAnsi" w:hAnsiTheme="majorHAnsi" w:cstheme="majorHAnsi"/>
          <w:b/>
          <w:sz w:val="32"/>
          <w:u w:val="single"/>
        </w:rPr>
        <w:t xml:space="preserve">Tranche </w:t>
      </w:r>
      <w:proofErr w:type="spellStart"/>
      <w:r w:rsidR="007322BE">
        <w:rPr>
          <w:rFonts w:asciiTheme="majorHAnsi" w:hAnsiTheme="majorHAnsi" w:cstheme="majorHAnsi"/>
          <w:b/>
          <w:sz w:val="32"/>
          <w:u w:val="single"/>
        </w:rPr>
        <w:t>optionnelle</w:t>
      </w:r>
      <w:proofErr w:type="spellEnd"/>
      <w:r w:rsidR="007322BE">
        <w:rPr>
          <w:rFonts w:asciiTheme="majorHAnsi" w:hAnsiTheme="majorHAnsi" w:cstheme="majorHAnsi"/>
          <w:b/>
          <w:sz w:val="32"/>
          <w:u w:val="single"/>
        </w:rPr>
        <w:t xml:space="preserve"> n° 1 A</w:t>
      </w:r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cquisition, livraison, installation et mise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en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service d’un cryostat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neuf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et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sa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</w:t>
      </w:r>
      <w:proofErr w:type="spellStart"/>
      <w:r w:rsidR="007322BE" w:rsidRPr="007322BE">
        <w:rPr>
          <w:rFonts w:asciiTheme="majorHAnsi" w:hAnsiTheme="majorHAnsi" w:cstheme="majorHAnsi"/>
          <w:b/>
          <w:sz w:val="32"/>
          <w:u w:val="single"/>
        </w:rPr>
        <w:t>garantie</w:t>
      </w:r>
      <w:proofErr w:type="spellEnd"/>
      <w:r w:rsidR="007322BE" w:rsidRPr="007322BE">
        <w:rPr>
          <w:rFonts w:asciiTheme="majorHAnsi" w:hAnsiTheme="majorHAnsi" w:cstheme="majorHAnsi"/>
          <w:b/>
          <w:sz w:val="32"/>
          <w:u w:val="single"/>
        </w:rPr>
        <w:t xml:space="preserve"> </w:t>
      </w:r>
      <w:r w:rsidR="008B3524">
        <w:rPr>
          <w:rFonts w:asciiTheme="majorHAnsi" w:hAnsiTheme="majorHAnsi" w:cstheme="majorHAnsi"/>
          <w:b/>
          <w:sz w:val="32"/>
          <w:u w:val="single"/>
        </w:rPr>
        <w:t xml:space="preserve">d’un an </w:t>
      </w:r>
    </w:p>
    <w:p w14:paraId="3E6ABE67" w14:textId="77777777" w:rsidR="00B226E0" w:rsidRDefault="00B226E0" w:rsidP="009A1761">
      <w:pPr>
        <w:tabs>
          <w:tab w:val="left" w:pos="1935"/>
        </w:tabs>
        <w:rPr>
          <w:lang w:val="fr-FR"/>
        </w:rPr>
      </w:pPr>
    </w:p>
    <w:p w14:paraId="201744FE" w14:textId="77777777" w:rsidR="00B226E0" w:rsidRDefault="00B226E0" w:rsidP="009A1761">
      <w:pPr>
        <w:tabs>
          <w:tab w:val="left" w:pos="1935"/>
        </w:tabs>
        <w:rPr>
          <w:lang w:val="fr-FR"/>
        </w:rPr>
      </w:pPr>
    </w:p>
    <w:tbl>
      <w:tblPr>
        <w:tblW w:w="15336" w:type="dxa"/>
        <w:tblInd w:w="-1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602"/>
        <w:gridCol w:w="1721"/>
        <w:gridCol w:w="1876"/>
        <w:gridCol w:w="2051"/>
        <w:gridCol w:w="3370"/>
        <w:gridCol w:w="3182"/>
      </w:tblGrid>
      <w:tr w:rsidR="008B3524" w:rsidRPr="000F63F0" w14:paraId="6260ED31" w14:textId="77777777" w:rsidTr="001A23B6">
        <w:tc>
          <w:tcPr>
            <w:tcW w:w="1534" w:type="dxa"/>
            <w:vMerge w:val="restart"/>
            <w:shd w:val="clear" w:color="auto" w:fill="auto"/>
            <w:vAlign w:val="center"/>
          </w:tcPr>
          <w:p w14:paraId="31473809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global</w:t>
            </w:r>
            <w:r w:rsidRPr="004945C0">
              <w:rPr>
                <w:rFonts w:eastAsia="Calibri"/>
                <w:b/>
              </w:rPr>
              <w:t xml:space="preserve"> </w:t>
            </w:r>
            <w:proofErr w:type="spellStart"/>
            <w:r w:rsidRPr="004945C0">
              <w:rPr>
                <w:rFonts w:eastAsia="Calibri"/>
                <w:b/>
              </w:rPr>
              <w:t>en</w:t>
            </w:r>
            <w:proofErr w:type="spellEnd"/>
            <w:r w:rsidRPr="004945C0">
              <w:rPr>
                <w:rFonts w:eastAsia="Calibri"/>
                <w:b/>
              </w:rPr>
              <w:t xml:space="preserve"> € HT</w:t>
            </w:r>
          </w:p>
        </w:tc>
        <w:tc>
          <w:tcPr>
            <w:tcW w:w="1602" w:type="dxa"/>
            <w:vMerge w:val="restart"/>
            <w:vAlign w:val="center"/>
          </w:tcPr>
          <w:p w14:paraId="143D7070" w14:textId="77777777" w:rsidR="008B3524" w:rsidRDefault="008B3524" w:rsidP="001A23B6">
            <w:pPr>
              <w:jc w:val="center"/>
              <w:rPr>
                <w:b/>
              </w:rPr>
            </w:pPr>
            <w:r>
              <w:rPr>
                <w:b/>
              </w:rPr>
              <w:t xml:space="preserve">Le </w:t>
            </w:r>
            <w:proofErr w:type="spellStart"/>
            <w:r>
              <w:rPr>
                <w:b/>
              </w:rPr>
              <w:t>cas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échéant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t</w:t>
            </w:r>
            <w:r w:rsidRPr="003A0B27">
              <w:rPr>
                <w:b/>
              </w:rPr>
              <w:t>aux</w:t>
            </w:r>
            <w:proofErr w:type="spellEnd"/>
            <w:r w:rsidRPr="003A0B27">
              <w:rPr>
                <w:b/>
              </w:rPr>
              <w:t xml:space="preserve"> de remise </w:t>
            </w:r>
            <w:proofErr w:type="spellStart"/>
            <w:r w:rsidRPr="003A0B27">
              <w:rPr>
                <w:b/>
              </w:rPr>
              <w:t>en</w:t>
            </w:r>
            <w:proofErr w:type="spellEnd"/>
            <w:r w:rsidRPr="003A0B27">
              <w:rPr>
                <w:b/>
              </w:rPr>
              <w:t xml:space="preserve"> %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facultatif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721" w:type="dxa"/>
            <w:vMerge w:val="restart"/>
            <w:vAlign w:val="center"/>
          </w:tcPr>
          <w:p w14:paraId="140F30E3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Le </w:t>
            </w:r>
            <w:proofErr w:type="spellStart"/>
            <w:r>
              <w:rPr>
                <w:rFonts w:eastAsia="Calibri"/>
                <w:b/>
              </w:rPr>
              <w:t>cas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échéant</w:t>
            </w:r>
            <w:proofErr w:type="spellEnd"/>
            <w:r>
              <w:rPr>
                <w:rFonts w:eastAsia="Calibri"/>
                <w:b/>
              </w:rPr>
              <w:t xml:space="preserve">, </w:t>
            </w: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remisé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en</w:t>
            </w:r>
            <w:proofErr w:type="spellEnd"/>
            <w:r>
              <w:rPr>
                <w:rFonts w:eastAsia="Calibri"/>
                <w:b/>
              </w:rPr>
              <w:t xml:space="preserve"> € HT (</w:t>
            </w:r>
            <w:proofErr w:type="spellStart"/>
            <w:r>
              <w:rPr>
                <w:rFonts w:eastAsia="Calibri"/>
                <w:b/>
              </w:rPr>
              <w:t>facultatif</w:t>
            </w:r>
            <w:proofErr w:type="spellEnd"/>
            <w:r>
              <w:rPr>
                <w:rFonts w:eastAsia="Calibri"/>
                <w:b/>
              </w:rPr>
              <w:t>)</w:t>
            </w:r>
          </w:p>
        </w:tc>
        <w:tc>
          <w:tcPr>
            <w:tcW w:w="1876" w:type="dxa"/>
            <w:vMerge w:val="restart"/>
            <w:shd w:val="clear" w:color="auto" w:fill="auto"/>
            <w:vAlign w:val="center"/>
          </w:tcPr>
          <w:p w14:paraId="25D330C9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  <w:p w14:paraId="32034AF7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proofErr w:type="spellStart"/>
            <w:r w:rsidRPr="004945C0">
              <w:rPr>
                <w:rFonts w:eastAsia="Calibri"/>
                <w:b/>
              </w:rPr>
              <w:t>Taux</w:t>
            </w:r>
            <w:proofErr w:type="spellEnd"/>
            <w:r w:rsidRPr="004945C0">
              <w:rPr>
                <w:rFonts w:eastAsia="Calibri"/>
                <w:b/>
              </w:rPr>
              <w:t xml:space="preserve"> de la TVA</w:t>
            </w:r>
            <w:r>
              <w:rPr>
                <w:rFonts w:eastAsia="Calibri"/>
                <w:b/>
              </w:rPr>
              <w:t>*</w:t>
            </w:r>
          </w:p>
          <w:p w14:paraId="435FA532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</w:t>
            </w:r>
            <w:proofErr w:type="spellStart"/>
            <w:r w:rsidRPr="00B26557">
              <w:rPr>
                <w:rFonts w:eastAsia="Calibri"/>
                <w:b/>
                <w:u w:val="single"/>
              </w:rPr>
              <w:t>si</w:t>
            </w:r>
            <w:proofErr w:type="spellEnd"/>
            <w:r w:rsidRPr="00B26557">
              <w:rPr>
                <w:rFonts w:eastAsia="Calibri"/>
                <w:b/>
                <w:u w:val="single"/>
              </w:rPr>
              <w:t xml:space="preserve"> </w:t>
            </w:r>
            <w:r>
              <w:rPr>
                <w:rFonts w:eastAsia="Calibri"/>
                <w:b/>
                <w:u w:val="single"/>
              </w:rPr>
              <w:t xml:space="preserve">société française </w:t>
            </w:r>
            <w:proofErr w:type="spellStart"/>
            <w:r>
              <w:rPr>
                <w:rFonts w:eastAsia="Calibri"/>
                <w:b/>
                <w:u w:val="single"/>
              </w:rPr>
              <w:t>ou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société </w:t>
            </w:r>
            <w:proofErr w:type="spellStart"/>
            <w:r>
              <w:rPr>
                <w:rFonts w:eastAsia="Calibri"/>
                <w:b/>
                <w:u w:val="single"/>
              </w:rPr>
              <w:t>étrangère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avec </w:t>
            </w:r>
            <w:proofErr w:type="spellStart"/>
            <w:r>
              <w:rPr>
                <w:rFonts w:eastAsia="Calibri"/>
                <w:b/>
                <w:u w:val="single"/>
              </w:rPr>
              <w:t>représentant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en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France</w:t>
            </w:r>
            <w:r>
              <w:rPr>
                <w:rFonts w:eastAsia="Calibri"/>
                <w:b/>
              </w:rPr>
              <w:t>)</w:t>
            </w:r>
          </w:p>
          <w:p w14:paraId="4751433C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14:paraId="138D26FF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  <w:p w14:paraId="291DC214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Montant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r w:rsidRPr="00707C1E">
              <w:rPr>
                <w:rFonts w:eastAsia="Calibri"/>
                <w:b/>
              </w:rPr>
              <w:t xml:space="preserve">global </w:t>
            </w:r>
            <w:proofErr w:type="spellStart"/>
            <w:r w:rsidRPr="00707C1E">
              <w:rPr>
                <w:rFonts w:eastAsia="Calibri"/>
                <w:b/>
              </w:rPr>
              <w:t>en</w:t>
            </w:r>
            <w:proofErr w:type="spellEnd"/>
            <w:r w:rsidRPr="00707C1E">
              <w:rPr>
                <w:rFonts w:eastAsia="Calibri"/>
                <w:b/>
              </w:rPr>
              <w:t xml:space="preserve"> € TTC</w:t>
            </w:r>
          </w:p>
          <w:p w14:paraId="75AB5101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370" w:type="dxa"/>
          </w:tcPr>
          <w:p w14:paraId="484F881A" w14:textId="77777777" w:rsidR="008B3524" w:rsidRPr="0008257C" w:rsidRDefault="008B3524" w:rsidP="001A23B6">
            <w:pPr>
              <w:jc w:val="center"/>
              <w:rPr>
                <w:rFonts w:eastAsia="Calibri"/>
                <w:b/>
                <w:highlight w:val="green"/>
              </w:rPr>
            </w:pPr>
            <w:proofErr w:type="spellStart"/>
            <w:r w:rsidRPr="0008257C">
              <w:rPr>
                <w:rFonts w:eastAsia="Calibri"/>
                <w:b/>
                <w:highlight w:val="green"/>
              </w:rPr>
              <w:t>Délai</w:t>
            </w:r>
            <w:proofErr w:type="spellEnd"/>
            <w:r w:rsidRPr="0008257C">
              <w:rPr>
                <w:rFonts w:eastAsia="Calibri"/>
                <w:b/>
                <w:highlight w:val="green"/>
              </w:rPr>
              <w:t xml:space="preserve"> A</w:t>
            </w:r>
          </w:p>
        </w:tc>
        <w:tc>
          <w:tcPr>
            <w:tcW w:w="3182" w:type="dxa"/>
          </w:tcPr>
          <w:p w14:paraId="2E252749" w14:textId="77777777" w:rsidR="008B3524" w:rsidRPr="0008257C" w:rsidRDefault="008B3524" w:rsidP="001A23B6">
            <w:pPr>
              <w:jc w:val="center"/>
              <w:rPr>
                <w:rFonts w:eastAsia="Calibri"/>
                <w:b/>
                <w:highlight w:val="green"/>
              </w:rPr>
            </w:pPr>
            <w:proofErr w:type="spellStart"/>
            <w:r w:rsidRPr="0008257C">
              <w:rPr>
                <w:rFonts w:eastAsia="Calibri"/>
                <w:b/>
                <w:highlight w:val="green"/>
              </w:rPr>
              <w:t>Délai</w:t>
            </w:r>
            <w:proofErr w:type="spellEnd"/>
            <w:r w:rsidRPr="0008257C">
              <w:rPr>
                <w:rFonts w:eastAsia="Calibri"/>
                <w:b/>
                <w:highlight w:val="green"/>
              </w:rPr>
              <w:t xml:space="preserve"> B</w:t>
            </w:r>
          </w:p>
        </w:tc>
      </w:tr>
      <w:tr w:rsidR="008B3524" w:rsidRPr="000F63F0" w14:paraId="54977733" w14:textId="77777777" w:rsidTr="001A23B6">
        <w:tc>
          <w:tcPr>
            <w:tcW w:w="1534" w:type="dxa"/>
            <w:vMerge/>
            <w:shd w:val="clear" w:color="auto" w:fill="auto"/>
            <w:vAlign w:val="center"/>
          </w:tcPr>
          <w:p w14:paraId="3B784A31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602" w:type="dxa"/>
            <w:vMerge/>
            <w:vAlign w:val="center"/>
          </w:tcPr>
          <w:p w14:paraId="10C30807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721" w:type="dxa"/>
            <w:vMerge/>
            <w:vAlign w:val="center"/>
          </w:tcPr>
          <w:p w14:paraId="2517C04C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876" w:type="dxa"/>
            <w:vMerge/>
            <w:shd w:val="clear" w:color="auto" w:fill="auto"/>
            <w:vAlign w:val="center"/>
          </w:tcPr>
          <w:p w14:paraId="1B38EF97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14:paraId="724C2E5F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370" w:type="dxa"/>
          </w:tcPr>
          <w:p w14:paraId="6F9BED64" w14:textId="77777777" w:rsidR="008B3524" w:rsidRPr="00760B79" w:rsidRDefault="008B3524" w:rsidP="001A23B6">
            <w:pPr>
              <w:jc w:val="both"/>
              <w:rPr>
                <w:rFonts w:eastAsia="Calibri"/>
                <w:b/>
              </w:rPr>
            </w:pPr>
          </w:p>
          <w:p w14:paraId="7FB871A7" w14:textId="77777777" w:rsidR="008B3524" w:rsidRPr="00AD7F36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Dans le </w:t>
            </w:r>
            <w:proofErr w:type="spellStart"/>
            <w:r w:rsidRPr="00AD7F36">
              <w:rPr>
                <w:color w:val="000000"/>
              </w:rPr>
              <w:t>cas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où</w:t>
            </w:r>
            <w:proofErr w:type="spellEnd"/>
            <w:r w:rsidRPr="00AD7F36">
              <w:rPr>
                <w:color w:val="000000"/>
              </w:rPr>
              <w:t xml:space="preserve"> à la notification du </w:t>
            </w:r>
            <w:proofErr w:type="spellStart"/>
            <w:r w:rsidRPr="00AD7F36">
              <w:rPr>
                <w:color w:val="000000"/>
              </w:rPr>
              <w:t>marché</w:t>
            </w:r>
            <w:proofErr w:type="spellEnd"/>
            <w:r w:rsidRPr="00AD7F36">
              <w:rPr>
                <w:color w:val="000000"/>
              </w:rPr>
              <w:t xml:space="preserve">, </w:t>
            </w:r>
            <w:proofErr w:type="spellStart"/>
            <w:r w:rsidRPr="00AD7F36">
              <w:rPr>
                <w:color w:val="000000"/>
              </w:rPr>
              <w:t>seule</w:t>
            </w:r>
            <w:proofErr w:type="spellEnd"/>
            <w:r w:rsidRPr="00AD7F36">
              <w:rPr>
                <w:color w:val="000000"/>
              </w:rPr>
              <w:t xml:space="preserve"> la tranche </w:t>
            </w:r>
            <w:proofErr w:type="spellStart"/>
            <w:r w:rsidRPr="00AD7F36">
              <w:rPr>
                <w:color w:val="000000"/>
              </w:rPr>
              <w:t>ferme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est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affermie</w:t>
            </w:r>
            <w:proofErr w:type="spellEnd"/>
            <w:r w:rsidRPr="00AD7F36">
              <w:rPr>
                <w:color w:val="000000"/>
              </w:rPr>
              <w:t>.</w:t>
            </w:r>
          </w:p>
          <w:p w14:paraId="61ED22B4" w14:textId="77777777" w:rsidR="008B3524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Le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contractuel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est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celui</w:t>
            </w:r>
            <w:proofErr w:type="spellEnd"/>
            <w:r w:rsidRPr="00AD7F36">
              <w:rPr>
                <w:color w:val="000000"/>
              </w:rPr>
              <w:t xml:space="preserve"> sur </w:t>
            </w:r>
            <w:proofErr w:type="spellStart"/>
            <w:r w:rsidRPr="00AD7F36">
              <w:rPr>
                <w:color w:val="000000"/>
              </w:rPr>
              <w:t>lequel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s’engage</w:t>
            </w:r>
            <w:proofErr w:type="spellEnd"/>
            <w:r w:rsidRPr="00AD7F36">
              <w:rPr>
                <w:color w:val="000000"/>
              </w:rPr>
              <w:t xml:space="preserve"> le </w:t>
            </w:r>
            <w:proofErr w:type="spellStart"/>
            <w:r w:rsidRPr="00AD7F36">
              <w:rPr>
                <w:color w:val="000000"/>
              </w:rPr>
              <w:t>Titulaire</w:t>
            </w:r>
            <w:proofErr w:type="spellEnd"/>
            <w:r w:rsidRPr="00AD7F36">
              <w:rPr>
                <w:color w:val="000000"/>
              </w:rPr>
              <w:t xml:space="preserve"> dans </w:t>
            </w:r>
            <w:proofErr w:type="spellStart"/>
            <w:r w:rsidRPr="00AD7F36">
              <w:rPr>
                <w:color w:val="000000"/>
              </w:rPr>
              <w:t>l’annexe</w:t>
            </w:r>
            <w:proofErr w:type="spellEnd"/>
            <w:r w:rsidRPr="00AD7F36">
              <w:rPr>
                <w:color w:val="000000"/>
              </w:rPr>
              <w:t xml:space="preserve"> 1 à </w:t>
            </w:r>
            <w:proofErr w:type="spellStart"/>
            <w:r w:rsidRPr="00AD7F36">
              <w:rPr>
                <w:color w:val="000000"/>
              </w:rPr>
              <w:t>l’ATTRI</w:t>
            </w:r>
            <w:proofErr w:type="spellEnd"/>
            <w:r w:rsidRPr="00AD7F36">
              <w:rPr>
                <w:color w:val="000000"/>
              </w:rPr>
              <w:t xml:space="preserve">_ </w:t>
            </w:r>
            <w:proofErr w:type="spellStart"/>
            <w:r w:rsidRPr="00AD7F36">
              <w:rPr>
                <w:color w:val="000000"/>
              </w:rPr>
              <w:t>Annexe</w:t>
            </w:r>
            <w:proofErr w:type="spellEnd"/>
            <w:r w:rsidRPr="00AD7F36">
              <w:rPr>
                <w:color w:val="000000"/>
              </w:rPr>
              <w:t xml:space="preserve"> financière et </w:t>
            </w:r>
            <w:proofErr w:type="spellStart"/>
            <w:r w:rsidRPr="00AD7F36">
              <w:rPr>
                <w:color w:val="000000"/>
              </w:rPr>
              <w:t>délais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, à la </w:t>
            </w:r>
            <w:proofErr w:type="spellStart"/>
            <w:r w:rsidRPr="00AD7F36">
              <w:rPr>
                <w:color w:val="000000"/>
              </w:rPr>
              <w:t>colonne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A.</w:t>
            </w:r>
          </w:p>
          <w:p w14:paraId="61594A26" w14:textId="77777777" w:rsidR="008B3524" w:rsidRDefault="008B3524" w:rsidP="008B3524">
            <w:pPr>
              <w:rPr>
                <w:color w:val="000000"/>
              </w:rPr>
            </w:pPr>
            <w:r>
              <w:rPr>
                <w:color w:val="000000"/>
              </w:rPr>
              <w:t xml:space="preserve">Le </w:t>
            </w:r>
            <w:proofErr w:type="spellStart"/>
            <w:r>
              <w:rPr>
                <w:color w:val="000000"/>
              </w:rPr>
              <w:t>délai</w:t>
            </w:r>
            <w:proofErr w:type="spellEnd"/>
            <w:r>
              <w:rPr>
                <w:color w:val="000000"/>
              </w:rPr>
              <w:t xml:space="preserve"> global </w:t>
            </w:r>
            <w:proofErr w:type="spellStart"/>
            <w:r>
              <w:rPr>
                <w:color w:val="000000"/>
              </w:rPr>
              <w:t>d’exécution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souhaité</w:t>
            </w:r>
            <w:proofErr w:type="spellEnd"/>
            <w:r>
              <w:rPr>
                <w:color w:val="000000"/>
              </w:rPr>
              <w:t xml:space="preserve"> au maximum par le CNRS </w:t>
            </w:r>
            <w:proofErr w:type="spellStart"/>
            <w:r>
              <w:rPr>
                <w:color w:val="000000"/>
              </w:rPr>
              <w:t>est</w:t>
            </w:r>
            <w:proofErr w:type="spellEnd"/>
            <w:r>
              <w:rPr>
                <w:color w:val="000000"/>
              </w:rPr>
              <w:t xml:space="preserve"> de 5 </w:t>
            </w:r>
            <w:proofErr w:type="spellStart"/>
            <w:r>
              <w:rPr>
                <w:color w:val="000000"/>
              </w:rPr>
              <w:t>mois</w:t>
            </w:r>
            <w:proofErr w:type="spellEnd"/>
            <w:r>
              <w:rPr>
                <w:color w:val="000000"/>
              </w:rPr>
              <w:t xml:space="preserve">. </w:t>
            </w:r>
          </w:p>
          <w:p w14:paraId="6F57C5CA" w14:textId="44180BC3" w:rsidR="008B3524" w:rsidRPr="00760B79" w:rsidRDefault="008B3524" w:rsidP="008B3524">
            <w:pPr>
              <w:jc w:val="both"/>
              <w:rPr>
                <w:rFonts w:eastAsia="Calibri"/>
                <w:b/>
                <w:color w:val="FF0000"/>
              </w:rPr>
            </w:pPr>
          </w:p>
        </w:tc>
        <w:tc>
          <w:tcPr>
            <w:tcW w:w="3182" w:type="dxa"/>
            <w:tcBorders>
              <w:bottom w:val="single" w:sz="4" w:space="0" w:color="auto"/>
            </w:tcBorders>
          </w:tcPr>
          <w:p w14:paraId="46B9B54C" w14:textId="77777777" w:rsidR="008B3524" w:rsidRPr="00AD7F36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Dans le </w:t>
            </w:r>
            <w:proofErr w:type="spellStart"/>
            <w:r w:rsidRPr="00AD7F36">
              <w:rPr>
                <w:color w:val="000000"/>
              </w:rPr>
              <w:t>cas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où</w:t>
            </w:r>
            <w:proofErr w:type="spellEnd"/>
            <w:r w:rsidRPr="00AD7F36">
              <w:rPr>
                <w:color w:val="000000"/>
              </w:rPr>
              <w:t xml:space="preserve"> la tranche </w:t>
            </w:r>
            <w:proofErr w:type="spellStart"/>
            <w:r w:rsidRPr="00AD7F36">
              <w:rPr>
                <w:color w:val="000000"/>
              </w:rPr>
              <w:t>ferme</w:t>
            </w:r>
            <w:proofErr w:type="spellEnd"/>
            <w:r w:rsidRPr="00AD7F36">
              <w:rPr>
                <w:color w:val="000000"/>
              </w:rPr>
              <w:t xml:space="preserve"> et la tranche </w:t>
            </w:r>
            <w:proofErr w:type="spellStart"/>
            <w:r w:rsidRPr="00AD7F36">
              <w:rPr>
                <w:color w:val="000000"/>
              </w:rPr>
              <w:t>optionnelle</w:t>
            </w:r>
            <w:proofErr w:type="spellEnd"/>
            <w:r w:rsidRPr="00AD7F36">
              <w:rPr>
                <w:color w:val="000000"/>
              </w:rPr>
              <w:t xml:space="preserve"> n° 1 </w:t>
            </w:r>
            <w:proofErr w:type="spellStart"/>
            <w:r w:rsidRPr="00AD7F36">
              <w:rPr>
                <w:color w:val="000000"/>
              </w:rPr>
              <w:t>sont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affermies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en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même</w:t>
            </w:r>
            <w:proofErr w:type="spellEnd"/>
            <w:r w:rsidRPr="00AD7F36">
              <w:rPr>
                <w:color w:val="000000"/>
              </w:rPr>
              <w:t xml:space="preserve"> temps </w:t>
            </w:r>
            <w:proofErr w:type="spellStart"/>
            <w:r w:rsidRPr="00AD7F36">
              <w:rPr>
                <w:color w:val="000000"/>
              </w:rPr>
              <w:t>lors</w:t>
            </w:r>
            <w:proofErr w:type="spellEnd"/>
            <w:r w:rsidRPr="00AD7F36">
              <w:rPr>
                <w:color w:val="000000"/>
              </w:rPr>
              <w:t xml:space="preserve"> de la notification du </w:t>
            </w:r>
            <w:proofErr w:type="spellStart"/>
            <w:r w:rsidRPr="00AD7F36">
              <w:rPr>
                <w:color w:val="000000"/>
              </w:rPr>
              <w:t>marché</w:t>
            </w:r>
            <w:proofErr w:type="spellEnd"/>
          </w:p>
          <w:p w14:paraId="5D6D0A96" w14:textId="77777777" w:rsidR="008B3524" w:rsidRDefault="008B3524" w:rsidP="008B3524">
            <w:pPr>
              <w:rPr>
                <w:color w:val="000000"/>
              </w:rPr>
            </w:pPr>
            <w:r w:rsidRPr="00AD7F36">
              <w:rPr>
                <w:color w:val="000000"/>
              </w:rPr>
              <w:t xml:space="preserve">Le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contractuel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est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celui</w:t>
            </w:r>
            <w:proofErr w:type="spellEnd"/>
            <w:r w:rsidRPr="00AD7F36">
              <w:rPr>
                <w:color w:val="000000"/>
              </w:rPr>
              <w:t xml:space="preserve"> sur </w:t>
            </w:r>
            <w:proofErr w:type="spellStart"/>
            <w:r w:rsidRPr="00AD7F36">
              <w:rPr>
                <w:color w:val="000000"/>
              </w:rPr>
              <w:t>lequel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s’engage</w:t>
            </w:r>
            <w:proofErr w:type="spellEnd"/>
            <w:r w:rsidRPr="00AD7F36">
              <w:rPr>
                <w:color w:val="000000"/>
              </w:rPr>
              <w:t xml:space="preserve"> le </w:t>
            </w:r>
            <w:proofErr w:type="spellStart"/>
            <w:r w:rsidRPr="00AD7F36">
              <w:rPr>
                <w:color w:val="000000"/>
              </w:rPr>
              <w:t>Titulaire</w:t>
            </w:r>
            <w:proofErr w:type="spellEnd"/>
            <w:r w:rsidRPr="00AD7F36">
              <w:rPr>
                <w:color w:val="000000"/>
              </w:rPr>
              <w:t xml:space="preserve"> dans </w:t>
            </w:r>
            <w:proofErr w:type="spellStart"/>
            <w:r w:rsidRPr="00AD7F36">
              <w:rPr>
                <w:color w:val="000000"/>
              </w:rPr>
              <w:t>l’annexe</w:t>
            </w:r>
            <w:proofErr w:type="spellEnd"/>
            <w:r w:rsidRPr="00AD7F36">
              <w:rPr>
                <w:color w:val="000000"/>
              </w:rPr>
              <w:t xml:space="preserve"> 1 à </w:t>
            </w:r>
            <w:proofErr w:type="spellStart"/>
            <w:r w:rsidRPr="00AD7F36">
              <w:rPr>
                <w:color w:val="000000"/>
              </w:rPr>
              <w:t>l’ATTRI</w:t>
            </w:r>
            <w:proofErr w:type="spellEnd"/>
            <w:r w:rsidRPr="00AD7F36">
              <w:rPr>
                <w:color w:val="000000"/>
              </w:rPr>
              <w:t xml:space="preserve">_ </w:t>
            </w:r>
            <w:proofErr w:type="spellStart"/>
            <w:r w:rsidRPr="00AD7F36">
              <w:rPr>
                <w:color w:val="000000"/>
              </w:rPr>
              <w:t>Annexe</w:t>
            </w:r>
            <w:proofErr w:type="spellEnd"/>
            <w:r w:rsidRPr="00AD7F36">
              <w:rPr>
                <w:color w:val="000000"/>
              </w:rPr>
              <w:t xml:space="preserve"> financière et </w:t>
            </w:r>
            <w:proofErr w:type="spellStart"/>
            <w:r w:rsidRPr="00AD7F36">
              <w:rPr>
                <w:color w:val="000000"/>
              </w:rPr>
              <w:t>délais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d’exécution</w:t>
            </w:r>
            <w:proofErr w:type="spellEnd"/>
            <w:r w:rsidRPr="00AD7F36">
              <w:rPr>
                <w:color w:val="000000"/>
              </w:rPr>
              <w:t xml:space="preserve">, à la </w:t>
            </w:r>
            <w:proofErr w:type="spellStart"/>
            <w:r w:rsidRPr="00AD7F36">
              <w:rPr>
                <w:color w:val="000000"/>
              </w:rPr>
              <w:t>colonne</w:t>
            </w:r>
            <w:proofErr w:type="spellEnd"/>
            <w:r w:rsidRPr="00AD7F36">
              <w:rPr>
                <w:color w:val="000000"/>
              </w:rPr>
              <w:t xml:space="preserve"> </w:t>
            </w:r>
            <w:proofErr w:type="spellStart"/>
            <w:r w:rsidRPr="00AD7F36">
              <w:rPr>
                <w:color w:val="000000"/>
              </w:rPr>
              <w:t>Délai</w:t>
            </w:r>
            <w:proofErr w:type="spellEnd"/>
            <w:r w:rsidRPr="00AD7F36">
              <w:rPr>
                <w:color w:val="000000"/>
              </w:rPr>
              <w:t xml:space="preserve"> B.</w:t>
            </w:r>
          </w:p>
          <w:p w14:paraId="3B3BFE80" w14:textId="77777777" w:rsidR="008B3524" w:rsidRDefault="008B3524" w:rsidP="008B3524">
            <w:pPr>
              <w:rPr>
                <w:color w:val="000000"/>
              </w:rPr>
            </w:pPr>
            <w:r>
              <w:rPr>
                <w:color w:val="000000"/>
              </w:rPr>
              <w:t xml:space="preserve">Le </w:t>
            </w:r>
            <w:proofErr w:type="spellStart"/>
            <w:r>
              <w:rPr>
                <w:color w:val="000000"/>
              </w:rPr>
              <w:t>délai</w:t>
            </w:r>
            <w:proofErr w:type="spellEnd"/>
            <w:r>
              <w:rPr>
                <w:color w:val="000000"/>
              </w:rPr>
              <w:t xml:space="preserve"> global </w:t>
            </w:r>
            <w:proofErr w:type="spellStart"/>
            <w:r>
              <w:rPr>
                <w:color w:val="000000"/>
              </w:rPr>
              <w:t>d’exécution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souhaité</w:t>
            </w:r>
            <w:proofErr w:type="spellEnd"/>
            <w:r>
              <w:rPr>
                <w:color w:val="000000"/>
              </w:rPr>
              <w:t xml:space="preserve"> au maximum par le CNRS </w:t>
            </w:r>
            <w:proofErr w:type="spellStart"/>
            <w:r>
              <w:rPr>
                <w:color w:val="000000"/>
              </w:rPr>
              <w:t>est</w:t>
            </w:r>
            <w:proofErr w:type="spellEnd"/>
            <w:r>
              <w:rPr>
                <w:color w:val="000000"/>
              </w:rPr>
              <w:t xml:space="preserve"> de 5 </w:t>
            </w:r>
            <w:proofErr w:type="spellStart"/>
            <w:r>
              <w:rPr>
                <w:color w:val="000000"/>
              </w:rPr>
              <w:t>mois</w:t>
            </w:r>
            <w:proofErr w:type="spellEnd"/>
            <w:r>
              <w:rPr>
                <w:color w:val="000000"/>
              </w:rPr>
              <w:t xml:space="preserve">. </w:t>
            </w:r>
          </w:p>
          <w:p w14:paraId="77D8D605" w14:textId="709FF8C8" w:rsidR="008B3524" w:rsidRPr="00760B79" w:rsidRDefault="008B3524" w:rsidP="001A23B6">
            <w:pPr>
              <w:jc w:val="both"/>
              <w:rPr>
                <w:rFonts w:eastAsia="Calibri"/>
                <w:b/>
                <w:color w:val="FF0000"/>
              </w:rPr>
            </w:pPr>
          </w:p>
        </w:tc>
      </w:tr>
      <w:tr w:rsidR="008B3524" w:rsidRPr="000F63F0" w14:paraId="3ABF25DB" w14:textId="77777777" w:rsidTr="001A23B6">
        <w:trPr>
          <w:trHeight w:val="1413"/>
        </w:trPr>
        <w:tc>
          <w:tcPr>
            <w:tcW w:w="1534" w:type="dxa"/>
            <w:shd w:val="clear" w:color="auto" w:fill="auto"/>
            <w:vAlign w:val="center"/>
          </w:tcPr>
          <w:p w14:paraId="51C4C342" w14:textId="77777777" w:rsidR="008B3524" w:rsidRPr="004945C0" w:rsidRDefault="008B3524" w:rsidP="001A23B6">
            <w:pPr>
              <w:jc w:val="center"/>
              <w:rPr>
                <w:rFonts w:eastAsia="Calibri"/>
              </w:rPr>
            </w:pPr>
          </w:p>
        </w:tc>
        <w:tc>
          <w:tcPr>
            <w:tcW w:w="1602" w:type="dxa"/>
            <w:vAlign w:val="center"/>
          </w:tcPr>
          <w:p w14:paraId="04838BC1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721" w:type="dxa"/>
            <w:vAlign w:val="center"/>
          </w:tcPr>
          <w:p w14:paraId="4595173F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03A9A535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051" w:type="dxa"/>
            <w:shd w:val="clear" w:color="auto" w:fill="auto"/>
            <w:vAlign w:val="center"/>
          </w:tcPr>
          <w:p w14:paraId="1E338326" w14:textId="77777777" w:rsidR="008B3524" w:rsidRPr="004945C0" w:rsidRDefault="008B3524" w:rsidP="001A23B6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370" w:type="dxa"/>
          </w:tcPr>
          <w:p w14:paraId="393B18AE" w14:textId="77777777" w:rsidR="008B3524" w:rsidRDefault="008B3524" w:rsidP="001A23B6">
            <w:pPr>
              <w:jc w:val="center"/>
              <w:rPr>
                <w:rFonts w:eastAsia="Calibri"/>
                <w:b/>
              </w:rPr>
            </w:pPr>
          </w:p>
          <w:p w14:paraId="2B2E96D1" w14:textId="77777777" w:rsidR="008B3524" w:rsidRPr="004945C0" w:rsidRDefault="008B3524" w:rsidP="001A23B6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3182" w:type="dxa"/>
            <w:shd w:val="pct25" w:color="auto" w:fill="auto"/>
          </w:tcPr>
          <w:p w14:paraId="355C8DF8" w14:textId="77777777" w:rsidR="008B3524" w:rsidRPr="000617D4" w:rsidRDefault="008B3524" w:rsidP="001A23B6">
            <w:pPr>
              <w:jc w:val="center"/>
              <w:rPr>
                <w:rFonts w:eastAsia="Calibri"/>
                <w:b/>
                <w:color w:val="4472C4"/>
              </w:rPr>
            </w:pPr>
            <w:proofErr w:type="spellStart"/>
            <w:r w:rsidRPr="000617D4">
              <w:rPr>
                <w:rFonts w:eastAsia="Calibri"/>
                <w:b/>
                <w:color w:val="4472C4"/>
              </w:rPr>
              <w:t>Délai</w:t>
            </w:r>
            <w:proofErr w:type="spellEnd"/>
            <w:r w:rsidRPr="000617D4">
              <w:rPr>
                <w:rFonts w:eastAsia="Calibri"/>
                <w:b/>
                <w:color w:val="4472C4"/>
              </w:rPr>
              <w:t xml:space="preserve"> B </w:t>
            </w:r>
            <w:proofErr w:type="spellStart"/>
            <w:r w:rsidRPr="000617D4">
              <w:rPr>
                <w:rFonts w:eastAsia="Calibri"/>
                <w:b/>
                <w:color w:val="4472C4"/>
              </w:rPr>
              <w:t>indiqué</w:t>
            </w:r>
            <w:proofErr w:type="spellEnd"/>
            <w:r w:rsidRPr="000617D4">
              <w:rPr>
                <w:rFonts w:eastAsia="Calibri"/>
                <w:b/>
                <w:color w:val="4472C4"/>
              </w:rPr>
              <w:t xml:space="preserve"> par le </w:t>
            </w:r>
            <w:proofErr w:type="spellStart"/>
            <w:r w:rsidRPr="000617D4">
              <w:rPr>
                <w:rFonts w:eastAsia="Calibri"/>
                <w:b/>
                <w:color w:val="4472C4"/>
              </w:rPr>
              <w:t>titulaire</w:t>
            </w:r>
            <w:proofErr w:type="spellEnd"/>
            <w:r w:rsidRPr="000617D4">
              <w:rPr>
                <w:rFonts w:eastAsia="Calibri"/>
                <w:b/>
                <w:color w:val="4472C4"/>
              </w:rPr>
              <w:t xml:space="preserve"> à </w:t>
            </w:r>
            <w:proofErr w:type="spellStart"/>
            <w:r w:rsidRPr="000617D4">
              <w:rPr>
                <w:rFonts w:eastAsia="Calibri"/>
                <w:b/>
                <w:color w:val="4472C4"/>
              </w:rPr>
              <w:t>l’article</w:t>
            </w:r>
            <w:proofErr w:type="spellEnd"/>
            <w:r w:rsidRPr="000617D4">
              <w:rPr>
                <w:rFonts w:eastAsia="Calibri"/>
                <w:b/>
                <w:color w:val="4472C4"/>
              </w:rPr>
              <w:t xml:space="preserve"> 1 de la </w:t>
            </w:r>
            <w:proofErr w:type="spellStart"/>
            <w:r w:rsidRPr="000617D4">
              <w:rPr>
                <w:rFonts w:eastAsia="Calibri"/>
                <w:b/>
                <w:color w:val="4472C4"/>
              </w:rPr>
              <w:t>présente</w:t>
            </w:r>
            <w:proofErr w:type="spellEnd"/>
            <w:r w:rsidRPr="000617D4">
              <w:rPr>
                <w:rFonts w:eastAsia="Calibri"/>
                <w:b/>
                <w:color w:val="4472C4"/>
              </w:rPr>
              <w:t xml:space="preserve"> </w:t>
            </w:r>
            <w:proofErr w:type="spellStart"/>
            <w:r w:rsidRPr="000617D4">
              <w:rPr>
                <w:rFonts w:eastAsia="Calibri"/>
                <w:b/>
                <w:color w:val="4472C4"/>
              </w:rPr>
              <w:t>annexe</w:t>
            </w:r>
            <w:proofErr w:type="spellEnd"/>
            <w:r w:rsidRPr="000617D4">
              <w:rPr>
                <w:rFonts w:eastAsia="Calibri"/>
                <w:b/>
                <w:color w:val="4472C4"/>
              </w:rPr>
              <w:t xml:space="preserve"> « Tranche </w:t>
            </w:r>
            <w:proofErr w:type="spellStart"/>
            <w:r w:rsidRPr="000617D4">
              <w:rPr>
                <w:rFonts w:eastAsia="Calibri"/>
                <w:b/>
                <w:color w:val="4472C4"/>
              </w:rPr>
              <w:t>ferme</w:t>
            </w:r>
            <w:proofErr w:type="spellEnd"/>
            <w:r w:rsidRPr="000617D4">
              <w:rPr>
                <w:rFonts w:eastAsia="Calibri"/>
                <w:b/>
                <w:color w:val="4472C4"/>
              </w:rPr>
              <w:t xml:space="preserve"> » </w:t>
            </w:r>
          </w:p>
        </w:tc>
      </w:tr>
    </w:tbl>
    <w:p w14:paraId="37617FDC" w14:textId="65E74EF9" w:rsidR="00B226E0" w:rsidRDefault="00B226E0" w:rsidP="009A1761">
      <w:pPr>
        <w:tabs>
          <w:tab w:val="left" w:pos="1935"/>
        </w:tabs>
        <w:rPr>
          <w:lang w:val="fr-FR"/>
        </w:rPr>
      </w:pPr>
    </w:p>
    <w:p w14:paraId="75CD81B7" w14:textId="67F652D2" w:rsidR="00502A2E" w:rsidRDefault="00502A2E" w:rsidP="009A1761">
      <w:pPr>
        <w:tabs>
          <w:tab w:val="left" w:pos="1935"/>
        </w:tabs>
        <w:rPr>
          <w:lang w:val="fr-FR"/>
        </w:rPr>
      </w:pPr>
    </w:p>
    <w:p w14:paraId="7EA4EEEF" w14:textId="4516425F" w:rsidR="00502A2E" w:rsidRPr="00B226E0" w:rsidRDefault="00502A2E" w:rsidP="007322BE">
      <w:pPr>
        <w:rPr>
          <w:rFonts w:asciiTheme="majorHAnsi" w:hAnsiTheme="majorHAnsi" w:cstheme="majorHAnsi"/>
          <w:b/>
          <w:sz w:val="32"/>
          <w:u w:val="single"/>
        </w:rPr>
      </w:pPr>
    </w:p>
    <w:p w14:paraId="376F06A6" w14:textId="77777777" w:rsidR="00502A2E" w:rsidRPr="009A1761" w:rsidRDefault="00502A2E" w:rsidP="009A1761">
      <w:pPr>
        <w:tabs>
          <w:tab w:val="left" w:pos="1935"/>
        </w:tabs>
        <w:rPr>
          <w:lang w:val="fr-FR"/>
        </w:rPr>
      </w:pPr>
    </w:p>
    <w:sectPr w:rsidR="00502A2E" w:rsidRPr="009A1761" w:rsidSect="009A17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75A3" w14:textId="77777777" w:rsidR="009A1761" w:rsidRDefault="009A1761" w:rsidP="009A1761">
      <w:r>
        <w:separator/>
      </w:r>
    </w:p>
  </w:endnote>
  <w:endnote w:type="continuationSeparator" w:id="0">
    <w:p w14:paraId="303FF114" w14:textId="77777777" w:rsidR="009A1761" w:rsidRDefault="009A1761" w:rsidP="009A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D7C1" w14:textId="77777777" w:rsidR="009A0661" w:rsidRDefault="009A1761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65CB39F" w14:textId="77777777" w:rsidR="009A0661" w:rsidRPr="00A16C8A" w:rsidRDefault="00A16C8A">
    <w:pPr>
      <w:pStyle w:val="Pieddepage"/>
      <w:rPr>
        <w:sz w:val="20"/>
      </w:rPr>
    </w:pPr>
    <w:r w:rsidRPr="00A16C8A">
      <w:rPr>
        <w:sz w:val="20"/>
      </w:rPr>
      <w:tab/>
    </w:r>
    <w:r w:rsidRPr="00A16C8A">
      <w:rPr>
        <w:sz w:val="20"/>
      </w:rPr>
      <w:tab/>
      <w:t xml:space="preserve">                                                                                                </w:t>
    </w:r>
    <w:r>
      <w:rPr>
        <w:sz w:val="20"/>
      </w:rPr>
      <w:t xml:space="preserve">     </w:t>
    </w:r>
    <w:r w:rsidRPr="00A16C8A">
      <w:rPr>
        <w:sz w:val="20"/>
      </w:rPr>
      <w:t xml:space="preserve">        Offre financière et délais d’exécution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BB66" w14:textId="77777777" w:rsidR="009A1761" w:rsidRDefault="009A1761" w:rsidP="009A1761">
      <w:r>
        <w:separator/>
      </w:r>
    </w:p>
  </w:footnote>
  <w:footnote w:type="continuationSeparator" w:id="0">
    <w:p w14:paraId="36919DC3" w14:textId="77777777" w:rsidR="009A1761" w:rsidRDefault="009A1761" w:rsidP="009A1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2683" w14:textId="4BCFD293" w:rsidR="009A0661" w:rsidRDefault="00CC011F" w:rsidP="002C224D">
    <w:pPr>
      <w:pStyle w:val="En-tte"/>
      <w:ind w:left="142"/>
      <w:jc w:val="center"/>
    </w:pPr>
    <w:r>
      <w:rPr>
        <w:rFonts w:ascii="Arial" w:eastAsia="Arial" w:hAnsi="Arial"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09C11A81" wp14:editId="3AE3B449">
          <wp:simplePos x="0" y="0"/>
          <wp:positionH relativeFrom="column">
            <wp:posOffset>-423545</wp:posOffset>
          </wp:positionH>
          <wp:positionV relativeFrom="paragraph">
            <wp:posOffset>-201295</wp:posOffset>
          </wp:positionV>
          <wp:extent cx="838200" cy="833578"/>
          <wp:effectExtent l="0" t="0" r="0" b="508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35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25E4F"/>
    <w:multiLevelType w:val="multilevel"/>
    <w:tmpl w:val="6D1065E2"/>
    <w:lvl w:ilvl="0">
      <w:start w:val="1"/>
      <w:numFmt w:val="decimal"/>
      <w:lvlText w:val="%1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16" w:hanging="432"/>
      </w:pPr>
    </w:lvl>
    <w:lvl w:ilvl="2">
      <w:start w:val="1"/>
      <w:numFmt w:val="decimal"/>
      <w:lvlText w:val="%3"/>
      <w:lvlJc w:val="left"/>
      <w:pPr>
        <w:ind w:left="1508" w:hanging="504"/>
      </w:pPr>
    </w:lvl>
    <w:lvl w:ilvl="3">
      <w:start w:val="1"/>
      <w:numFmt w:val="decimal"/>
      <w:lvlText w:val="%4"/>
      <w:lvlJc w:val="left"/>
      <w:pPr>
        <w:ind w:left="2012" w:hanging="648"/>
      </w:pPr>
    </w:lvl>
    <w:lvl w:ilvl="4">
      <w:start w:val="1"/>
      <w:numFmt w:val="decimal"/>
      <w:lvlText w:val="%5"/>
      <w:lvlJc w:val="left"/>
      <w:pPr>
        <w:ind w:left="2516" w:hanging="792"/>
      </w:pPr>
    </w:lvl>
    <w:lvl w:ilvl="5">
      <w:start w:val="1"/>
      <w:numFmt w:val="decimal"/>
      <w:lvlText w:val="%6"/>
      <w:lvlJc w:val="left"/>
      <w:pPr>
        <w:ind w:left="3020" w:hanging="936"/>
      </w:pPr>
    </w:lvl>
    <w:lvl w:ilvl="6">
      <w:start w:val="1"/>
      <w:numFmt w:val="decimal"/>
      <w:lvlText w:val="%7"/>
      <w:lvlJc w:val="left"/>
      <w:pPr>
        <w:ind w:left="3524" w:hanging="1080"/>
      </w:pPr>
    </w:lvl>
    <w:lvl w:ilvl="7">
      <w:start w:val="1"/>
      <w:numFmt w:val="decimal"/>
      <w:lvlText w:val="%8"/>
      <w:lvlJc w:val="left"/>
      <w:pPr>
        <w:ind w:left="4028" w:hanging="1224"/>
      </w:pPr>
    </w:lvl>
    <w:lvl w:ilvl="8">
      <w:start w:val="1"/>
      <w:numFmt w:val="decimal"/>
      <w:lvlText w:val="%9"/>
      <w:lvlJc w:val="left"/>
      <w:pPr>
        <w:ind w:left="4604" w:hanging="1440"/>
      </w:pPr>
    </w:lvl>
  </w:abstractNum>
  <w:abstractNum w:abstractNumId="1" w15:restartNumberingAfterBreak="0">
    <w:nsid w:val="3F2C2BFB"/>
    <w:multiLevelType w:val="hybridMultilevel"/>
    <w:tmpl w:val="D88AD132"/>
    <w:lvl w:ilvl="0" w:tplc="E30E5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076BB"/>
    <w:multiLevelType w:val="hybridMultilevel"/>
    <w:tmpl w:val="4CC212D6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72421881">
    <w:abstractNumId w:val="0"/>
  </w:num>
  <w:num w:numId="2" w16cid:durableId="1237397045">
    <w:abstractNumId w:val="2"/>
  </w:num>
  <w:num w:numId="3" w16cid:durableId="597521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2D7"/>
    <w:rsid w:val="000027C2"/>
    <w:rsid w:val="00053AC9"/>
    <w:rsid w:val="000C32D7"/>
    <w:rsid w:val="000E003F"/>
    <w:rsid w:val="00182BFE"/>
    <w:rsid w:val="001F5401"/>
    <w:rsid w:val="00237CFA"/>
    <w:rsid w:val="00263792"/>
    <w:rsid w:val="002C224D"/>
    <w:rsid w:val="00306BCA"/>
    <w:rsid w:val="003A6E95"/>
    <w:rsid w:val="00412C90"/>
    <w:rsid w:val="004214FD"/>
    <w:rsid w:val="00472358"/>
    <w:rsid w:val="004F6608"/>
    <w:rsid w:val="00502A2E"/>
    <w:rsid w:val="005974FA"/>
    <w:rsid w:val="005E28CC"/>
    <w:rsid w:val="00682B80"/>
    <w:rsid w:val="00707D51"/>
    <w:rsid w:val="007322BE"/>
    <w:rsid w:val="007C0AED"/>
    <w:rsid w:val="007C4D5A"/>
    <w:rsid w:val="00810DB7"/>
    <w:rsid w:val="00864E0B"/>
    <w:rsid w:val="008953FA"/>
    <w:rsid w:val="008B3524"/>
    <w:rsid w:val="009024E7"/>
    <w:rsid w:val="00947CD9"/>
    <w:rsid w:val="0095431F"/>
    <w:rsid w:val="009763AF"/>
    <w:rsid w:val="009A0661"/>
    <w:rsid w:val="009A1761"/>
    <w:rsid w:val="00A1120F"/>
    <w:rsid w:val="00A16C8A"/>
    <w:rsid w:val="00A405AE"/>
    <w:rsid w:val="00B0795F"/>
    <w:rsid w:val="00B226E0"/>
    <w:rsid w:val="00B341A2"/>
    <w:rsid w:val="00B45207"/>
    <w:rsid w:val="00B77C5F"/>
    <w:rsid w:val="00BF51ED"/>
    <w:rsid w:val="00C367AA"/>
    <w:rsid w:val="00CB5A1E"/>
    <w:rsid w:val="00CC011F"/>
    <w:rsid w:val="00DD194A"/>
    <w:rsid w:val="00E10B2A"/>
    <w:rsid w:val="00E10DD9"/>
    <w:rsid w:val="00EA2770"/>
    <w:rsid w:val="00EA2CD5"/>
    <w:rsid w:val="00EA78EA"/>
    <w:rsid w:val="00F6259A"/>
    <w:rsid w:val="00FD0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8F1E1D2"/>
  <w15:chartTrackingRefBased/>
  <w15:docId w15:val="{0BEE5BB7-6E9A-4B23-B7AD-70C6BBC8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2D7"/>
    <w:pPr>
      <w:spacing w:after="0" w:line="240" w:lineRule="auto"/>
    </w:pPr>
    <w:rPr>
      <w:lang w:val="en-US"/>
    </w:rPr>
  </w:style>
  <w:style w:type="paragraph" w:styleId="Titre1">
    <w:name w:val="heading 1"/>
    <w:basedOn w:val="Normal1"/>
    <w:link w:val="Titre1Car"/>
    <w:uiPriority w:val="1"/>
    <w:qFormat/>
    <w:rsid w:val="000C32D7"/>
    <w:pPr>
      <w:tabs>
        <w:tab w:val="left" w:pos="668"/>
      </w:tabs>
      <w:spacing w:before="154" w:after="0"/>
      <w:jc w:val="both"/>
      <w:outlineLvl w:val="0"/>
    </w:pPr>
    <w:rPr>
      <w:rFonts w:ascii="Arial" w:eastAsia="Arial" w:hAnsi="Arial" w:cs="Arial"/>
      <w:b/>
      <w:bCs/>
      <w:w w:val="110"/>
      <w:sz w:val="24"/>
      <w:szCs w:val="21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C32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C32D7"/>
    <w:rPr>
      <w:rFonts w:ascii="Arial" w:eastAsia="Arial" w:hAnsi="Arial" w:cs="Arial"/>
      <w:b/>
      <w:bCs/>
      <w:w w:val="110"/>
      <w:sz w:val="24"/>
      <w:szCs w:val="21"/>
    </w:rPr>
  </w:style>
  <w:style w:type="paragraph" w:customStyle="1" w:styleId="Normal1">
    <w:name w:val="Normal1"/>
    <w:uiPriority w:val="99"/>
    <w:rsid w:val="000C32D7"/>
    <w:pPr>
      <w:tabs>
        <w:tab w:val="left" w:pos="708"/>
      </w:tabs>
      <w:suppressAutoHyphens/>
      <w:spacing w:after="200" w:line="276" w:lineRule="auto"/>
      <w:ind w:left="284"/>
    </w:pPr>
    <w:rPr>
      <w:rFonts w:eastAsia="Times New Roman" w:cs="Times New Roman"/>
    </w:rPr>
  </w:style>
  <w:style w:type="paragraph" w:customStyle="1" w:styleId="Titreprincipal">
    <w:name w:val="Titre principal"/>
    <w:basedOn w:val="Normal1"/>
    <w:next w:val="Normal1"/>
    <w:uiPriority w:val="10"/>
    <w:qFormat/>
    <w:rsid w:val="000C32D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link w:val="Titre3"/>
    <w:uiPriority w:val="9"/>
    <w:semiHidden/>
    <w:rsid w:val="000C32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4F6608"/>
    <w:pPr>
      <w:ind w:left="720"/>
      <w:contextualSpacing/>
    </w:pPr>
  </w:style>
  <w:style w:type="paragraph" w:styleId="En-tte">
    <w:name w:val="header"/>
    <w:basedOn w:val="Normal"/>
    <w:link w:val="En-tt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En-tteCar">
    <w:name w:val="En-tête Car"/>
    <w:basedOn w:val="Policepardfaut"/>
    <w:uiPriority w:val="99"/>
    <w:semiHidden/>
    <w:rsid w:val="009A1761"/>
    <w:rPr>
      <w:lang w:val="en-US"/>
    </w:rPr>
  </w:style>
  <w:style w:type="character" w:customStyle="1" w:styleId="En-tteCar1">
    <w:name w:val="En-tête Car1"/>
    <w:link w:val="En-tte"/>
    <w:uiPriority w:val="99"/>
    <w:locked/>
    <w:rsid w:val="009A1761"/>
    <w:rPr>
      <w:rFonts w:ascii="Calibri" w:eastAsia="Times New Roman" w:hAnsi="Calibri" w:cs="Times New Roman"/>
    </w:rPr>
  </w:style>
  <w:style w:type="paragraph" w:styleId="Pieddepage">
    <w:name w:val="footer"/>
    <w:basedOn w:val="Normal"/>
    <w:link w:val="Pieddepag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PieddepageCar">
    <w:name w:val="Pied de page Car"/>
    <w:basedOn w:val="Policepardfaut"/>
    <w:uiPriority w:val="99"/>
    <w:semiHidden/>
    <w:rsid w:val="009A1761"/>
    <w:rPr>
      <w:lang w:val="en-US"/>
    </w:rPr>
  </w:style>
  <w:style w:type="character" w:customStyle="1" w:styleId="PieddepageCar1">
    <w:name w:val="Pied de page Car1"/>
    <w:link w:val="Pieddepage"/>
    <w:uiPriority w:val="99"/>
    <w:locked/>
    <w:rsid w:val="009A1761"/>
    <w:rPr>
      <w:rFonts w:ascii="Calibri" w:eastAsia="Times New Roman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4214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214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214FD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14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14FD"/>
    <w:rPr>
      <w:b/>
      <w:bCs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14F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14FD"/>
    <w:rPr>
      <w:rFonts w:ascii="Segoe UI" w:hAnsi="Segoe UI" w:cs="Segoe UI"/>
      <w:sz w:val="18"/>
      <w:szCs w:val="18"/>
      <w:lang w:val="en-US"/>
    </w:rPr>
  </w:style>
  <w:style w:type="table" w:styleId="Grilledutableau">
    <w:name w:val="Table Grid"/>
    <w:basedOn w:val="TableauNormal"/>
    <w:uiPriority w:val="39"/>
    <w:rsid w:val="00502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8B3524"/>
    <w:pPr>
      <w:spacing w:after="0" w:line="240" w:lineRule="auto"/>
    </w:pPr>
    <w:rPr>
      <w:rFonts w:ascii="Calibri" w:eastAsia="Calibri" w:hAnsi="Calibri" w:cs="Calibri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4C293-03EE-4638-B6AF-23AEFBFEA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429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Berger</dc:creator>
  <cp:keywords/>
  <dc:description/>
  <cp:lastModifiedBy>RIVIERE Marjolaine</cp:lastModifiedBy>
  <cp:revision>29</cp:revision>
  <dcterms:created xsi:type="dcterms:W3CDTF">2024-02-15T08:13:00Z</dcterms:created>
  <dcterms:modified xsi:type="dcterms:W3CDTF">2025-09-30T06:46:00Z</dcterms:modified>
</cp:coreProperties>
</file>